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70A59" w14:textId="77777777" w:rsidR="0042634B" w:rsidRPr="00590212" w:rsidRDefault="0042634B" w:rsidP="00EF1408">
      <w:pPr>
        <w:jc w:val="both"/>
        <w:rPr>
          <w:rFonts w:ascii="Calibri" w:hAnsi="Calibri" w:cstheme="minorHAnsi"/>
          <w:sz w:val="22"/>
          <w:szCs w:val="22"/>
        </w:rPr>
      </w:pPr>
    </w:p>
    <w:p w14:paraId="6CF19150" w14:textId="77777777" w:rsidR="00863222" w:rsidRDefault="00863222" w:rsidP="00863222">
      <w:pPr>
        <w:jc w:val="center"/>
        <w:rPr>
          <w:sz w:val="36"/>
          <w:szCs w:val="36"/>
        </w:rPr>
      </w:pPr>
      <w:r>
        <w:rPr>
          <w:sz w:val="36"/>
          <w:szCs w:val="36"/>
        </w:rPr>
        <w:t>Idaho Academy of Family Physicians</w:t>
      </w:r>
    </w:p>
    <w:p w14:paraId="2284ABA9" w14:textId="2BE51CAC" w:rsidR="0042634B" w:rsidRPr="00590212" w:rsidRDefault="00863222" w:rsidP="008E686F">
      <w:pPr>
        <w:jc w:val="center"/>
        <w:rPr>
          <w:rFonts w:ascii="Calibri" w:hAnsi="Calibri" w:cstheme="minorHAnsi"/>
          <w:b/>
          <w:sz w:val="22"/>
          <w:szCs w:val="22"/>
          <w:u w:val="single"/>
        </w:rPr>
      </w:pPr>
      <w:r>
        <w:rPr>
          <w:sz w:val="36"/>
          <w:szCs w:val="36"/>
        </w:rPr>
        <w:t>2021 Legislative Session Overview</w:t>
      </w:r>
    </w:p>
    <w:p w14:paraId="3E1B05CB" w14:textId="77777777" w:rsidR="0042634B" w:rsidRPr="00590212" w:rsidRDefault="0042634B" w:rsidP="00EF1408">
      <w:pPr>
        <w:jc w:val="both"/>
        <w:rPr>
          <w:rFonts w:ascii="Calibri" w:hAnsi="Calibri" w:cstheme="minorHAnsi"/>
          <w:sz w:val="22"/>
          <w:szCs w:val="22"/>
        </w:rPr>
      </w:pPr>
    </w:p>
    <w:p w14:paraId="34117B17" w14:textId="30267F5C" w:rsidR="00C261DC" w:rsidRDefault="00074C28" w:rsidP="00074C28">
      <w:pPr>
        <w:jc w:val="both"/>
        <w:rPr>
          <w:rFonts w:cstheme="minorHAnsi"/>
          <w:sz w:val="22"/>
          <w:szCs w:val="22"/>
        </w:rPr>
      </w:pPr>
      <w:r>
        <w:rPr>
          <w:rFonts w:cstheme="minorHAnsi"/>
          <w:sz w:val="22"/>
          <w:szCs w:val="22"/>
        </w:rPr>
        <w:t xml:space="preserve">The Idaho Senate adjourned </w:t>
      </w:r>
      <w:r w:rsidR="00C261DC">
        <w:rPr>
          <w:rFonts w:cstheme="minorHAnsi"/>
          <w:sz w:val="22"/>
          <w:szCs w:val="22"/>
        </w:rPr>
        <w:t xml:space="preserve">sine die </w:t>
      </w:r>
      <w:r w:rsidRPr="00690F98">
        <w:rPr>
          <w:rFonts w:cstheme="minorHAnsi"/>
          <w:sz w:val="22"/>
          <w:szCs w:val="22"/>
        </w:rPr>
        <w:t>on Wednesday, May 12</w:t>
      </w:r>
      <w:r w:rsidRPr="00690F98">
        <w:rPr>
          <w:rFonts w:cstheme="minorHAnsi"/>
          <w:sz w:val="22"/>
          <w:szCs w:val="22"/>
          <w:vertAlign w:val="superscript"/>
        </w:rPr>
        <w:t>th</w:t>
      </w:r>
      <w:r w:rsidRPr="00690F98">
        <w:rPr>
          <w:rFonts w:cstheme="minorHAnsi"/>
          <w:sz w:val="22"/>
          <w:szCs w:val="22"/>
        </w:rPr>
        <w:t xml:space="preserve"> after 122 days in session, making it the longest session in Idaho history. </w:t>
      </w:r>
      <w:r w:rsidR="00F021F3">
        <w:rPr>
          <w:rFonts w:cstheme="minorHAnsi"/>
          <w:sz w:val="22"/>
          <w:szCs w:val="22"/>
        </w:rPr>
        <w:t>On May 12, t</w:t>
      </w:r>
      <w:r>
        <w:rPr>
          <w:rFonts w:cstheme="minorHAnsi"/>
          <w:sz w:val="22"/>
          <w:szCs w:val="22"/>
        </w:rPr>
        <w:t xml:space="preserve">he House </w:t>
      </w:r>
      <w:r w:rsidR="00E312FD">
        <w:rPr>
          <w:rFonts w:cstheme="minorHAnsi"/>
          <w:sz w:val="22"/>
          <w:szCs w:val="22"/>
        </w:rPr>
        <w:t xml:space="preserve">introduced and passed HR4, a resolution taking </w:t>
      </w:r>
      <w:r w:rsidR="00C261DC">
        <w:rPr>
          <w:rFonts w:cstheme="minorHAnsi"/>
          <w:sz w:val="22"/>
          <w:szCs w:val="22"/>
        </w:rPr>
        <w:t>an unprecedented path</w:t>
      </w:r>
      <w:r w:rsidR="00122805">
        <w:rPr>
          <w:rFonts w:cstheme="minorHAnsi"/>
          <w:sz w:val="22"/>
          <w:szCs w:val="22"/>
        </w:rPr>
        <w:t xml:space="preserve">, </w:t>
      </w:r>
      <w:r w:rsidR="00E312FD">
        <w:rPr>
          <w:rFonts w:cstheme="minorHAnsi"/>
          <w:sz w:val="22"/>
          <w:szCs w:val="22"/>
        </w:rPr>
        <w:t xml:space="preserve">recessing </w:t>
      </w:r>
      <w:r>
        <w:rPr>
          <w:rFonts w:cstheme="minorHAnsi"/>
          <w:sz w:val="22"/>
          <w:szCs w:val="22"/>
        </w:rPr>
        <w:t>until a date no later than December 31</w:t>
      </w:r>
      <w:r w:rsidRPr="003D103E">
        <w:rPr>
          <w:rFonts w:cstheme="minorHAnsi"/>
          <w:sz w:val="22"/>
          <w:szCs w:val="22"/>
          <w:vertAlign w:val="superscript"/>
        </w:rPr>
        <w:t>st</w:t>
      </w:r>
      <w:r w:rsidR="00E312FD">
        <w:rPr>
          <w:rFonts w:cstheme="minorHAnsi"/>
          <w:sz w:val="22"/>
          <w:szCs w:val="22"/>
        </w:rPr>
        <w:t xml:space="preserve">. </w:t>
      </w:r>
      <w:r>
        <w:rPr>
          <w:rFonts w:cstheme="minorHAnsi"/>
          <w:sz w:val="22"/>
          <w:szCs w:val="22"/>
        </w:rPr>
        <w:t xml:space="preserve"> </w:t>
      </w:r>
      <w:r w:rsidR="00E312FD">
        <w:rPr>
          <w:rFonts w:cstheme="minorHAnsi"/>
          <w:sz w:val="22"/>
          <w:szCs w:val="22"/>
        </w:rPr>
        <w:t xml:space="preserve">This </w:t>
      </w:r>
      <w:r>
        <w:rPr>
          <w:rFonts w:cstheme="minorHAnsi"/>
          <w:sz w:val="22"/>
          <w:szCs w:val="22"/>
        </w:rPr>
        <w:t>unpaid, extended recess</w:t>
      </w:r>
      <w:r w:rsidR="00C261DC">
        <w:rPr>
          <w:rFonts w:cstheme="minorHAnsi"/>
          <w:sz w:val="22"/>
          <w:szCs w:val="22"/>
        </w:rPr>
        <w:t xml:space="preserve"> </w:t>
      </w:r>
      <w:r w:rsidR="00E312FD">
        <w:rPr>
          <w:rFonts w:cstheme="minorHAnsi"/>
          <w:sz w:val="22"/>
          <w:szCs w:val="22"/>
        </w:rPr>
        <w:t xml:space="preserve">technically keeps them in session and allows </w:t>
      </w:r>
      <w:r w:rsidR="00C261DC">
        <w:rPr>
          <w:rFonts w:cstheme="minorHAnsi"/>
          <w:sz w:val="22"/>
          <w:szCs w:val="22"/>
        </w:rPr>
        <w:t>the Speaker to call them back at any time for the remainder of this year</w:t>
      </w:r>
      <w:r>
        <w:rPr>
          <w:rFonts w:cstheme="minorHAnsi"/>
          <w:sz w:val="22"/>
          <w:szCs w:val="22"/>
        </w:rPr>
        <w:t xml:space="preserve">. </w:t>
      </w:r>
      <w:r w:rsidR="00C261DC">
        <w:rPr>
          <w:rFonts w:cstheme="minorHAnsi"/>
          <w:sz w:val="22"/>
          <w:szCs w:val="22"/>
        </w:rPr>
        <w:t xml:space="preserve">If the House </w:t>
      </w:r>
      <w:r w:rsidR="00485EB8">
        <w:rPr>
          <w:rFonts w:cstheme="minorHAnsi"/>
          <w:sz w:val="22"/>
          <w:szCs w:val="22"/>
        </w:rPr>
        <w:t xml:space="preserve">reconvenes, </w:t>
      </w:r>
      <w:r w:rsidR="00C261DC">
        <w:rPr>
          <w:rFonts w:cstheme="minorHAnsi"/>
          <w:sz w:val="22"/>
          <w:szCs w:val="22"/>
        </w:rPr>
        <w:t>the</w:t>
      </w:r>
      <w:r w:rsidR="00485EB8">
        <w:rPr>
          <w:rFonts w:cstheme="minorHAnsi"/>
          <w:sz w:val="22"/>
          <w:szCs w:val="22"/>
        </w:rPr>
        <w:t xml:space="preserve"> Senate will also have</w:t>
      </w:r>
      <w:r w:rsidR="00C261DC">
        <w:rPr>
          <w:rFonts w:cstheme="minorHAnsi"/>
          <w:sz w:val="22"/>
          <w:szCs w:val="22"/>
        </w:rPr>
        <w:t xml:space="preserve"> to return within three days</w:t>
      </w:r>
      <w:r w:rsidR="002C7A69">
        <w:rPr>
          <w:rFonts w:cstheme="minorHAnsi"/>
          <w:sz w:val="22"/>
          <w:szCs w:val="22"/>
        </w:rPr>
        <w:t xml:space="preserve">. </w:t>
      </w:r>
      <w:r w:rsidR="00485EB8">
        <w:rPr>
          <w:rFonts w:cstheme="minorHAnsi"/>
          <w:sz w:val="22"/>
          <w:szCs w:val="22"/>
        </w:rPr>
        <w:t>It has</w:t>
      </w:r>
      <w:r w:rsidR="00C261DC">
        <w:rPr>
          <w:rFonts w:cstheme="minorHAnsi"/>
          <w:sz w:val="22"/>
          <w:szCs w:val="22"/>
        </w:rPr>
        <w:t xml:space="preserve"> been a challenging session and this end without an end </w:t>
      </w:r>
      <w:r w:rsidR="00485EB8">
        <w:rPr>
          <w:rFonts w:cstheme="minorHAnsi"/>
          <w:sz w:val="22"/>
          <w:szCs w:val="22"/>
        </w:rPr>
        <w:t xml:space="preserve">raises many questions. At a minimum, it keeps us on the watch until the year is done.  </w:t>
      </w:r>
    </w:p>
    <w:p w14:paraId="68BF6B1F" w14:textId="77777777" w:rsidR="00C261DC" w:rsidRDefault="00C261DC" w:rsidP="00074C28">
      <w:pPr>
        <w:jc w:val="both"/>
        <w:rPr>
          <w:rFonts w:cstheme="minorHAnsi"/>
          <w:sz w:val="22"/>
          <w:szCs w:val="22"/>
        </w:rPr>
      </w:pPr>
    </w:p>
    <w:p w14:paraId="422B0BDE" w14:textId="34F54E6E" w:rsidR="00786269" w:rsidRPr="00690F98" w:rsidRDefault="00074C28" w:rsidP="00786269">
      <w:pPr>
        <w:jc w:val="both"/>
        <w:rPr>
          <w:rFonts w:cstheme="minorHAnsi"/>
          <w:sz w:val="22"/>
          <w:szCs w:val="22"/>
        </w:rPr>
      </w:pPr>
      <w:r w:rsidRPr="00690F98">
        <w:rPr>
          <w:rFonts w:cstheme="minorHAnsi"/>
          <w:sz w:val="22"/>
          <w:szCs w:val="22"/>
        </w:rPr>
        <w:t xml:space="preserve">Worth noting, the session was so long that the </w:t>
      </w:r>
      <w:r>
        <w:rPr>
          <w:sz w:val="22"/>
          <w:szCs w:val="22"/>
        </w:rPr>
        <w:t xml:space="preserve">Legislature </w:t>
      </w:r>
      <w:r w:rsidRPr="00690F98">
        <w:rPr>
          <w:sz w:val="22"/>
          <w:szCs w:val="22"/>
        </w:rPr>
        <w:t xml:space="preserve">had to pass HB394 to ensure proper enactment of all bills without emergency clauses on July 1, 2021. </w:t>
      </w:r>
      <w:r>
        <w:rPr>
          <w:sz w:val="22"/>
          <w:szCs w:val="22"/>
        </w:rPr>
        <w:t xml:space="preserve">Following the passage of HB394, both bodies passed HB407, ensuring all </w:t>
      </w:r>
      <w:r w:rsidR="00485EB8">
        <w:rPr>
          <w:sz w:val="22"/>
          <w:szCs w:val="22"/>
        </w:rPr>
        <w:t>bills from the final days of session and</w:t>
      </w:r>
      <w:r>
        <w:rPr>
          <w:sz w:val="22"/>
          <w:szCs w:val="22"/>
        </w:rPr>
        <w:t xml:space="preserve"> not included in HB394 </w:t>
      </w:r>
      <w:r w:rsidR="00485EB8">
        <w:rPr>
          <w:sz w:val="22"/>
          <w:szCs w:val="22"/>
        </w:rPr>
        <w:t>are</w:t>
      </w:r>
      <w:r>
        <w:rPr>
          <w:sz w:val="22"/>
          <w:szCs w:val="22"/>
        </w:rPr>
        <w:t xml:space="preserve"> properly enacted. There were </w:t>
      </w:r>
      <w:r w:rsidRPr="00690F98">
        <w:rPr>
          <w:sz w:val="22"/>
          <w:szCs w:val="22"/>
        </w:rPr>
        <w:t xml:space="preserve">plenty of bills this year with </w:t>
      </w:r>
      <w:r>
        <w:rPr>
          <w:sz w:val="22"/>
          <w:szCs w:val="22"/>
        </w:rPr>
        <w:t xml:space="preserve">over </w:t>
      </w:r>
      <w:r w:rsidR="001F1027" w:rsidRPr="001F1027">
        <w:rPr>
          <w:rFonts w:cstheme="minorHAnsi"/>
          <w:sz w:val="22"/>
          <w:szCs w:val="22"/>
        </w:rPr>
        <w:t xml:space="preserve">900 </w:t>
      </w:r>
      <w:r w:rsidRPr="001F1027">
        <w:rPr>
          <w:rFonts w:cstheme="minorHAnsi"/>
          <w:sz w:val="22"/>
          <w:szCs w:val="22"/>
        </w:rPr>
        <w:t>pieces of legislation drafted and 628 bills introduced.</w:t>
      </w:r>
      <w:r w:rsidRPr="00690F98">
        <w:rPr>
          <w:rFonts w:cstheme="minorHAnsi"/>
          <w:sz w:val="22"/>
          <w:szCs w:val="22"/>
        </w:rPr>
        <w:t xml:space="preserve"> In addition to having </w:t>
      </w:r>
      <w:r w:rsidR="00485EB8">
        <w:rPr>
          <w:rFonts w:cstheme="minorHAnsi"/>
          <w:sz w:val="22"/>
          <w:szCs w:val="22"/>
        </w:rPr>
        <w:t xml:space="preserve">higher </w:t>
      </w:r>
      <w:r w:rsidRPr="00690F98">
        <w:rPr>
          <w:rFonts w:cstheme="minorHAnsi"/>
          <w:sz w:val="22"/>
          <w:szCs w:val="22"/>
        </w:rPr>
        <w:t xml:space="preserve">than average bill production, </w:t>
      </w:r>
      <w:r>
        <w:rPr>
          <w:rFonts w:cstheme="minorHAnsi"/>
          <w:sz w:val="22"/>
          <w:szCs w:val="22"/>
        </w:rPr>
        <w:t xml:space="preserve">there were also </w:t>
      </w:r>
      <w:r w:rsidRPr="00690F98">
        <w:rPr>
          <w:rFonts w:cstheme="minorHAnsi"/>
          <w:sz w:val="22"/>
          <w:szCs w:val="22"/>
        </w:rPr>
        <w:t>a significant number of bills introduced at the tail end of session.</w:t>
      </w:r>
      <w:r w:rsidRPr="00690F98">
        <w:rPr>
          <w:sz w:val="22"/>
          <w:szCs w:val="22"/>
        </w:rPr>
        <w:t xml:space="preserve"> The Senate printed 2</w:t>
      </w:r>
      <w:r>
        <w:rPr>
          <w:sz w:val="22"/>
          <w:szCs w:val="22"/>
        </w:rPr>
        <w:t>20</w:t>
      </w:r>
      <w:r w:rsidRPr="00690F98">
        <w:rPr>
          <w:sz w:val="22"/>
          <w:szCs w:val="22"/>
        </w:rPr>
        <w:t xml:space="preserve"> bills while the House printed 40</w:t>
      </w:r>
      <w:r>
        <w:rPr>
          <w:sz w:val="22"/>
          <w:szCs w:val="22"/>
        </w:rPr>
        <w:t>8</w:t>
      </w:r>
      <w:r w:rsidRPr="00690F98">
        <w:rPr>
          <w:sz w:val="22"/>
          <w:szCs w:val="22"/>
        </w:rPr>
        <w:t xml:space="preserve"> bills, with</w:t>
      </w:r>
      <w:r>
        <w:rPr>
          <w:sz w:val="22"/>
          <w:szCs w:val="22"/>
        </w:rPr>
        <w:t xml:space="preserve"> over</w:t>
      </w:r>
      <w:r w:rsidRPr="00690F98">
        <w:rPr>
          <w:sz w:val="22"/>
          <w:szCs w:val="22"/>
        </w:rPr>
        <w:t xml:space="preserve"> 179 House bills printed after the transmittal date. </w:t>
      </w:r>
      <w:r>
        <w:rPr>
          <w:rFonts w:cstheme="minorHAnsi"/>
          <w:sz w:val="22"/>
          <w:szCs w:val="22"/>
        </w:rPr>
        <w:t>T</w:t>
      </w:r>
      <w:r w:rsidRPr="001F1027">
        <w:rPr>
          <w:rFonts w:cstheme="minorHAnsi"/>
          <w:sz w:val="22"/>
          <w:szCs w:val="22"/>
        </w:rPr>
        <w:t>here were a total of 54 resolutions and memorials, with only 25 being adopted</w:t>
      </w:r>
      <w:r w:rsidR="00E312FD">
        <w:rPr>
          <w:rFonts w:cstheme="minorHAnsi"/>
          <w:sz w:val="22"/>
          <w:szCs w:val="22"/>
        </w:rPr>
        <w:t>.</w:t>
      </w:r>
      <w:r w:rsidR="00786269" w:rsidRPr="00786269">
        <w:rPr>
          <w:rFonts w:cstheme="minorHAnsi"/>
          <w:sz w:val="22"/>
          <w:szCs w:val="22"/>
        </w:rPr>
        <w:t xml:space="preserve"> </w:t>
      </w:r>
    </w:p>
    <w:p w14:paraId="30E30604" w14:textId="0873273B" w:rsidR="00074C28" w:rsidRPr="00690F98" w:rsidRDefault="00074C28" w:rsidP="00074C28">
      <w:pPr>
        <w:jc w:val="both"/>
        <w:rPr>
          <w:rFonts w:cstheme="minorHAnsi"/>
          <w:sz w:val="22"/>
          <w:szCs w:val="22"/>
        </w:rPr>
      </w:pPr>
    </w:p>
    <w:p w14:paraId="245EDA58" w14:textId="4FF0AC09" w:rsidR="00DF1DCF" w:rsidRPr="00690F98" w:rsidRDefault="0042634B" w:rsidP="00590212">
      <w:pPr>
        <w:jc w:val="both"/>
        <w:rPr>
          <w:rFonts w:cstheme="minorHAnsi"/>
          <w:sz w:val="22"/>
          <w:szCs w:val="22"/>
        </w:rPr>
      </w:pPr>
      <w:r w:rsidRPr="00690F98">
        <w:rPr>
          <w:rFonts w:cstheme="minorHAnsi"/>
          <w:sz w:val="22"/>
          <w:szCs w:val="22"/>
        </w:rPr>
        <w:t xml:space="preserve">The Idaho </w:t>
      </w:r>
      <w:r w:rsidR="00A21DC0">
        <w:rPr>
          <w:rFonts w:cstheme="minorHAnsi"/>
          <w:sz w:val="22"/>
          <w:szCs w:val="22"/>
        </w:rPr>
        <w:t>Legislature</w:t>
      </w:r>
      <w:r w:rsidRPr="00690F98">
        <w:rPr>
          <w:rFonts w:cstheme="minorHAnsi"/>
          <w:sz w:val="22"/>
          <w:szCs w:val="22"/>
        </w:rPr>
        <w:t xml:space="preserve"> commenced on January 11</w:t>
      </w:r>
      <w:r w:rsidRPr="00690F98">
        <w:rPr>
          <w:rFonts w:cstheme="minorHAnsi"/>
          <w:sz w:val="22"/>
          <w:szCs w:val="22"/>
          <w:vertAlign w:val="superscript"/>
        </w:rPr>
        <w:t>th</w:t>
      </w:r>
      <w:r w:rsidRPr="00690F98">
        <w:rPr>
          <w:rFonts w:cstheme="minorHAnsi"/>
          <w:sz w:val="22"/>
          <w:szCs w:val="22"/>
        </w:rPr>
        <w:t xml:space="preserve"> with Governor Brad Little </w:t>
      </w:r>
      <w:r w:rsidR="00C54703" w:rsidRPr="00690F98">
        <w:rPr>
          <w:rFonts w:cstheme="minorHAnsi"/>
          <w:sz w:val="22"/>
          <w:szCs w:val="22"/>
        </w:rPr>
        <w:t>delivering his second State of the State Address</w:t>
      </w:r>
      <w:r w:rsidRPr="00690F98">
        <w:rPr>
          <w:rFonts w:cstheme="minorHAnsi"/>
          <w:sz w:val="22"/>
          <w:szCs w:val="22"/>
        </w:rPr>
        <w:t xml:space="preserve">. In his </w:t>
      </w:r>
      <w:r w:rsidR="00C54703" w:rsidRPr="00690F98">
        <w:rPr>
          <w:rFonts w:cstheme="minorHAnsi"/>
          <w:sz w:val="22"/>
          <w:szCs w:val="22"/>
        </w:rPr>
        <w:t xml:space="preserve">remarks, Governor Little outlined his key policy and budget priorities, to include </w:t>
      </w:r>
      <w:r w:rsidR="00EF1408" w:rsidRPr="00690F98">
        <w:rPr>
          <w:rFonts w:cstheme="minorHAnsi"/>
          <w:sz w:val="22"/>
          <w:szCs w:val="22"/>
        </w:rPr>
        <w:t xml:space="preserve">his </w:t>
      </w:r>
      <w:r w:rsidR="00C54703" w:rsidRPr="00690F98">
        <w:rPr>
          <w:rFonts w:cstheme="minorHAnsi"/>
          <w:sz w:val="22"/>
          <w:szCs w:val="22"/>
        </w:rPr>
        <w:t xml:space="preserve">new plan, Building Idaho’s Future. </w:t>
      </w:r>
      <w:r w:rsidRPr="00690F98">
        <w:rPr>
          <w:rFonts w:cstheme="minorHAnsi"/>
          <w:sz w:val="22"/>
          <w:szCs w:val="22"/>
        </w:rPr>
        <w:t xml:space="preserve"> </w:t>
      </w:r>
      <w:r w:rsidR="00EF1408" w:rsidRPr="00690F98">
        <w:rPr>
          <w:rFonts w:cstheme="minorHAnsi"/>
          <w:sz w:val="22"/>
          <w:szCs w:val="22"/>
        </w:rPr>
        <w:t>Building Idaho’s Future</w:t>
      </w:r>
      <w:r w:rsidR="00C54703" w:rsidRPr="00690F98">
        <w:rPr>
          <w:rFonts w:cstheme="minorHAnsi"/>
          <w:sz w:val="22"/>
          <w:szCs w:val="22"/>
        </w:rPr>
        <w:t xml:space="preserve"> includes strengthening education, tax relief to Idahoans</w:t>
      </w:r>
      <w:r w:rsidR="00122805">
        <w:rPr>
          <w:rFonts w:cstheme="minorHAnsi"/>
          <w:sz w:val="22"/>
          <w:szCs w:val="22"/>
        </w:rPr>
        <w:t>,</w:t>
      </w:r>
      <w:r w:rsidR="00C54703" w:rsidRPr="00690F98">
        <w:rPr>
          <w:rFonts w:cstheme="minorHAnsi"/>
          <w:sz w:val="22"/>
          <w:szCs w:val="22"/>
        </w:rPr>
        <w:t xml:space="preserve"> and investments in infrastructure such as transportation, law enforcement, broadband, agriculture</w:t>
      </w:r>
      <w:r w:rsidR="007F14E1">
        <w:rPr>
          <w:rFonts w:cstheme="minorHAnsi"/>
          <w:sz w:val="22"/>
          <w:szCs w:val="22"/>
        </w:rPr>
        <w:t>,</w:t>
      </w:r>
      <w:r w:rsidR="00C54703" w:rsidRPr="00690F98">
        <w:rPr>
          <w:rFonts w:cstheme="minorHAnsi"/>
          <w:sz w:val="22"/>
          <w:szCs w:val="22"/>
        </w:rPr>
        <w:t xml:space="preserve"> and water. </w:t>
      </w:r>
      <w:r w:rsidR="005400EF" w:rsidRPr="00690F98">
        <w:rPr>
          <w:rFonts w:cstheme="minorHAnsi"/>
          <w:sz w:val="22"/>
          <w:szCs w:val="22"/>
        </w:rPr>
        <w:t xml:space="preserve">Several </w:t>
      </w:r>
      <w:r w:rsidR="00FC2B4B" w:rsidRPr="00690F98">
        <w:rPr>
          <w:rFonts w:cstheme="minorHAnsi"/>
          <w:sz w:val="22"/>
          <w:szCs w:val="22"/>
        </w:rPr>
        <w:t xml:space="preserve">of these strategic investments </w:t>
      </w:r>
      <w:r w:rsidR="00727DFD" w:rsidRPr="00690F98">
        <w:rPr>
          <w:rFonts w:cstheme="minorHAnsi"/>
          <w:sz w:val="22"/>
          <w:szCs w:val="22"/>
        </w:rPr>
        <w:t xml:space="preserve">were passed by the </w:t>
      </w:r>
      <w:r w:rsidR="00A21DC0">
        <w:rPr>
          <w:rFonts w:cstheme="minorHAnsi"/>
          <w:sz w:val="22"/>
          <w:szCs w:val="22"/>
        </w:rPr>
        <w:t>Legislature</w:t>
      </w:r>
      <w:r w:rsidR="00727DFD" w:rsidRPr="00690F98">
        <w:rPr>
          <w:rFonts w:cstheme="minorHAnsi"/>
          <w:sz w:val="22"/>
          <w:szCs w:val="22"/>
        </w:rPr>
        <w:t xml:space="preserve"> and signed into law. </w:t>
      </w:r>
    </w:p>
    <w:p w14:paraId="1DEFC9EF" w14:textId="7320724F" w:rsidR="00590212" w:rsidRPr="00690F98" w:rsidRDefault="00590212" w:rsidP="00590212">
      <w:pPr>
        <w:jc w:val="both"/>
        <w:rPr>
          <w:rFonts w:cstheme="minorHAnsi"/>
          <w:sz w:val="22"/>
          <w:szCs w:val="22"/>
        </w:rPr>
      </w:pPr>
    </w:p>
    <w:p w14:paraId="3ECE24A7" w14:textId="7E89B1CC" w:rsidR="006D22D1" w:rsidRPr="00690F98" w:rsidRDefault="006D22D1" w:rsidP="00590212">
      <w:pPr>
        <w:jc w:val="both"/>
        <w:rPr>
          <w:rFonts w:cstheme="minorHAnsi"/>
          <w:sz w:val="22"/>
          <w:szCs w:val="22"/>
          <w:u w:val="single"/>
        </w:rPr>
      </w:pPr>
      <w:r w:rsidRPr="00690F98">
        <w:rPr>
          <w:rFonts w:cstheme="minorHAnsi"/>
          <w:sz w:val="22"/>
          <w:szCs w:val="22"/>
          <w:u w:val="single"/>
        </w:rPr>
        <w:t>Emergency Powers</w:t>
      </w:r>
    </w:p>
    <w:p w14:paraId="6E565144" w14:textId="0290B59C" w:rsidR="00590212" w:rsidRPr="00690F98" w:rsidRDefault="00590212" w:rsidP="008F1882">
      <w:pPr>
        <w:jc w:val="both"/>
        <w:rPr>
          <w:rFonts w:cstheme="minorHAnsi"/>
          <w:sz w:val="22"/>
          <w:szCs w:val="22"/>
        </w:rPr>
      </w:pPr>
      <w:r w:rsidRPr="00690F98">
        <w:rPr>
          <w:sz w:val="22"/>
          <w:szCs w:val="22"/>
        </w:rPr>
        <w:t xml:space="preserve">A priority </w:t>
      </w:r>
      <w:r w:rsidR="00195593" w:rsidRPr="00690F98">
        <w:rPr>
          <w:sz w:val="22"/>
          <w:szCs w:val="22"/>
        </w:rPr>
        <w:t xml:space="preserve">for legislative leaders this </w:t>
      </w:r>
      <w:r w:rsidRPr="00690F98">
        <w:rPr>
          <w:sz w:val="22"/>
          <w:szCs w:val="22"/>
        </w:rPr>
        <w:t xml:space="preserve">session was to enact legislation </w:t>
      </w:r>
      <w:r w:rsidR="00195593" w:rsidRPr="00690F98">
        <w:rPr>
          <w:sz w:val="22"/>
          <w:szCs w:val="22"/>
        </w:rPr>
        <w:t xml:space="preserve">addressing the balance of </w:t>
      </w:r>
      <w:r w:rsidRPr="00690F98">
        <w:rPr>
          <w:rFonts w:cstheme="minorHAnsi"/>
          <w:sz w:val="22"/>
          <w:szCs w:val="22"/>
        </w:rPr>
        <w:t xml:space="preserve">power between the </w:t>
      </w:r>
      <w:r w:rsidR="00A21DC0">
        <w:rPr>
          <w:rFonts w:cstheme="minorHAnsi"/>
          <w:sz w:val="22"/>
          <w:szCs w:val="22"/>
        </w:rPr>
        <w:t>Legislature</w:t>
      </w:r>
      <w:r w:rsidRPr="00690F98">
        <w:rPr>
          <w:rFonts w:cstheme="minorHAnsi"/>
          <w:sz w:val="22"/>
          <w:szCs w:val="22"/>
        </w:rPr>
        <w:t xml:space="preserve"> and the governor</w:t>
      </w:r>
      <w:r w:rsidR="00195593" w:rsidRPr="00690F98">
        <w:rPr>
          <w:rFonts w:cstheme="minorHAnsi"/>
          <w:sz w:val="22"/>
          <w:szCs w:val="22"/>
        </w:rPr>
        <w:t xml:space="preserve"> during emergency </w:t>
      </w:r>
      <w:r w:rsidR="00485EB8">
        <w:rPr>
          <w:rFonts w:cstheme="minorHAnsi"/>
          <w:sz w:val="22"/>
          <w:szCs w:val="22"/>
        </w:rPr>
        <w:t>declaration</w:t>
      </w:r>
      <w:r w:rsidR="00195593" w:rsidRPr="00690F98">
        <w:rPr>
          <w:rFonts w:cstheme="minorHAnsi"/>
          <w:sz w:val="22"/>
          <w:szCs w:val="22"/>
        </w:rPr>
        <w:t>s</w:t>
      </w:r>
      <w:r w:rsidRPr="00690F98">
        <w:rPr>
          <w:rFonts w:cstheme="minorHAnsi"/>
          <w:sz w:val="22"/>
          <w:szCs w:val="22"/>
        </w:rPr>
        <w:t xml:space="preserve">. To ensure future legislative involvement, the House and Senate introduced </w:t>
      </w:r>
      <w:r w:rsidR="00195593" w:rsidRPr="00690F98">
        <w:rPr>
          <w:rFonts w:cstheme="minorHAnsi"/>
          <w:sz w:val="22"/>
          <w:szCs w:val="22"/>
        </w:rPr>
        <w:t xml:space="preserve">multiple bills </w:t>
      </w:r>
      <w:r w:rsidRPr="00690F98">
        <w:rPr>
          <w:rFonts w:cstheme="minorHAnsi"/>
          <w:sz w:val="22"/>
          <w:szCs w:val="22"/>
        </w:rPr>
        <w:t xml:space="preserve">addressing </w:t>
      </w:r>
      <w:r w:rsidR="00195593" w:rsidRPr="00690F98">
        <w:rPr>
          <w:rFonts w:cstheme="minorHAnsi"/>
          <w:sz w:val="22"/>
          <w:szCs w:val="22"/>
        </w:rPr>
        <w:t xml:space="preserve">sections of </w:t>
      </w:r>
      <w:r w:rsidRPr="00690F98">
        <w:rPr>
          <w:rFonts w:cstheme="minorHAnsi"/>
          <w:sz w:val="22"/>
          <w:szCs w:val="22"/>
        </w:rPr>
        <w:t>code relating to disaster declarations</w:t>
      </w:r>
      <w:r w:rsidR="00195593" w:rsidRPr="00690F98">
        <w:rPr>
          <w:rFonts w:cstheme="minorHAnsi"/>
          <w:sz w:val="22"/>
          <w:szCs w:val="22"/>
        </w:rPr>
        <w:t xml:space="preserve"> and extreme disasters</w:t>
      </w:r>
      <w:r w:rsidRPr="00690F98">
        <w:rPr>
          <w:rFonts w:cstheme="minorHAnsi"/>
          <w:sz w:val="22"/>
          <w:szCs w:val="22"/>
        </w:rPr>
        <w:t xml:space="preserve">. </w:t>
      </w:r>
      <w:r w:rsidR="00195593" w:rsidRPr="00690F98">
        <w:rPr>
          <w:rFonts w:cstheme="minorHAnsi"/>
          <w:sz w:val="22"/>
          <w:szCs w:val="22"/>
        </w:rPr>
        <w:t>Two bills that made it to Governor Little’s desk</w:t>
      </w:r>
      <w:r w:rsidR="00122805">
        <w:rPr>
          <w:rFonts w:cstheme="minorHAnsi"/>
          <w:sz w:val="22"/>
          <w:szCs w:val="22"/>
        </w:rPr>
        <w:t xml:space="preserve">, </w:t>
      </w:r>
      <w:r w:rsidR="006D22D1" w:rsidRPr="00690F98">
        <w:rPr>
          <w:rFonts w:cstheme="minorHAnsi"/>
          <w:sz w:val="22"/>
          <w:szCs w:val="22"/>
        </w:rPr>
        <w:t>S</w:t>
      </w:r>
      <w:r w:rsidRPr="00690F98">
        <w:rPr>
          <w:rFonts w:cstheme="minorHAnsi"/>
          <w:sz w:val="22"/>
          <w:szCs w:val="22"/>
        </w:rPr>
        <w:t>1136aaSaaH, and HB135aaS</w:t>
      </w:r>
      <w:r w:rsidR="00195593" w:rsidRPr="00690F98">
        <w:rPr>
          <w:rFonts w:cstheme="minorHAnsi"/>
          <w:sz w:val="22"/>
          <w:szCs w:val="22"/>
        </w:rPr>
        <w:t>.  Both were vetoed</w:t>
      </w:r>
      <w:r w:rsidR="00122805">
        <w:rPr>
          <w:rFonts w:cstheme="minorHAnsi"/>
          <w:sz w:val="22"/>
          <w:szCs w:val="22"/>
        </w:rPr>
        <w:t xml:space="preserve"> over concerns</w:t>
      </w:r>
      <w:r w:rsidRPr="00690F98">
        <w:rPr>
          <w:rFonts w:cstheme="minorHAnsi"/>
          <w:sz w:val="22"/>
          <w:szCs w:val="22"/>
        </w:rPr>
        <w:t xml:space="preserve"> with both the constitutionality and functionality of the proposed laws. Veto override votes were attempted on both bills, with the House successfully overriding the veto on HB135aaS, but ultimately the Senate failed</w:t>
      </w:r>
      <w:r w:rsidR="007F14E1">
        <w:rPr>
          <w:rFonts w:cstheme="minorHAnsi"/>
          <w:sz w:val="22"/>
          <w:szCs w:val="22"/>
        </w:rPr>
        <w:t xml:space="preserve"> by one vote</w:t>
      </w:r>
      <w:r w:rsidRPr="00690F98">
        <w:rPr>
          <w:rFonts w:cstheme="minorHAnsi"/>
          <w:sz w:val="22"/>
          <w:szCs w:val="22"/>
        </w:rPr>
        <w:t xml:space="preserve"> to override </w:t>
      </w:r>
      <w:r w:rsidR="007F14E1">
        <w:rPr>
          <w:rFonts w:cstheme="minorHAnsi"/>
          <w:sz w:val="22"/>
          <w:szCs w:val="22"/>
        </w:rPr>
        <w:t>the veto of the two bills.</w:t>
      </w:r>
      <w:r w:rsidR="00195593" w:rsidRPr="00690F98">
        <w:rPr>
          <w:rFonts w:cstheme="minorHAnsi"/>
          <w:sz w:val="22"/>
          <w:szCs w:val="22"/>
        </w:rPr>
        <w:t xml:space="preserve"> </w:t>
      </w:r>
      <w:r w:rsidRPr="00690F98">
        <w:rPr>
          <w:rFonts w:cstheme="minorHAnsi"/>
          <w:sz w:val="22"/>
          <w:szCs w:val="22"/>
        </w:rPr>
        <w:t>Both, HB135aaS and S1136</w:t>
      </w:r>
      <w:r w:rsidR="00E748F2" w:rsidRPr="00690F98">
        <w:rPr>
          <w:rFonts w:cstheme="minorHAnsi"/>
          <w:sz w:val="22"/>
          <w:szCs w:val="22"/>
        </w:rPr>
        <w:t>aaSaaH</w:t>
      </w:r>
      <w:r w:rsidRPr="00690F98">
        <w:rPr>
          <w:rFonts w:cstheme="minorHAnsi"/>
          <w:sz w:val="22"/>
          <w:szCs w:val="22"/>
        </w:rPr>
        <w:t xml:space="preserve">, </w:t>
      </w:r>
      <w:r w:rsidR="008F1882" w:rsidRPr="00690F98">
        <w:rPr>
          <w:rFonts w:cstheme="minorHAnsi"/>
          <w:sz w:val="22"/>
          <w:szCs w:val="22"/>
        </w:rPr>
        <w:t>raised concerns about functionality for business, industry</w:t>
      </w:r>
      <w:r w:rsidR="007F14E1">
        <w:rPr>
          <w:rFonts w:cstheme="minorHAnsi"/>
          <w:sz w:val="22"/>
          <w:szCs w:val="22"/>
        </w:rPr>
        <w:t>,</w:t>
      </w:r>
      <w:r w:rsidR="008F1882" w:rsidRPr="00690F98">
        <w:rPr>
          <w:rFonts w:cstheme="minorHAnsi"/>
          <w:sz w:val="22"/>
          <w:szCs w:val="22"/>
        </w:rPr>
        <w:t xml:space="preserve"> and agriculture around the state.</w:t>
      </w:r>
    </w:p>
    <w:p w14:paraId="1D664A49" w14:textId="77777777" w:rsidR="008F1882" w:rsidRPr="00690F98" w:rsidRDefault="008F1882" w:rsidP="008F1882">
      <w:pPr>
        <w:jc w:val="both"/>
        <w:rPr>
          <w:rFonts w:cstheme="minorHAnsi"/>
          <w:sz w:val="22"/>
          <w:szCs w:val="22"/>
        </w:rPr>
      </w:pPr>
    </w:p>
    <w:p w14:paraId="6B31455E" w14:textId="4D0A1D35" w:rsidR="00960728" w:rsidRPr="00690F98" w:rsidRDefault="00590212" w:rsidP="00C52F57">
      <w:pPr>
        <w:jc w:val="both"/>
        <w:rPr>
          <w:rFonts w:cstheme="minorHAnsi"/>
          <w:sz w:val="22"/>
          <w:szCs w:val="22"/>
        </w:rPr>
      </w:pPr>
      <w:r w:rsidRPr="00690F98">
        <w:rPr>
          <w:rFonts w:cstheme="minorHAnsi"/>
          <w:sz w:val="22"/>
          <w:szCs w:val="22"/>
        </w:rPr>
        <w:t xml:space="preserve">Following the unsuccessful veto override votes, the House introduced three bills, HB391, HB392, and HB393. Each bill contains separate provisions found in HB135aaS. HB391 declares that an Idahoan’s constitutional rights cannot be suspended due to a declared emergency. HB392 clarifies that the </w:t>
      </w:r>
      <w:r w:rsidR="00A21DC0">
        <w:rPr>
          <w:rFonts w:cstheme="minorHAnsi"/>
          <w:sz w:val="22"/>
          <w:szCs w:val="22"/>
        </w:rPr>
        <w:t>Legislature</w:t>
      </w:r>
      <w:r w:rsidRPr="00690F98">
        <w:rPr>
          <w:rFonts w:cstheme="minorHAnsi"/>
          <w:sz w:val="22"/>
          <w:szCs w:val="22"/>
        </w:rPr>
        <w:t xml:space="preserve"> alone has the power and authority to create and change laws and the executive branch cannot alter or suspend laws during an emergency. Lastly, HB393 declares that all jobs are essential and limit</w:t>
      </w:r>
      <w:r w:rsidR="0058018D">
        <w:rPr>
          <w:rFonts w:cstheme="minorHAnsi"/>
          <w:sz w:val="22"/>
          <w:szCs w:val="22"/>
        </w:rPr>
        <w:t>s</w:t>
      </w:r>
      <w:r w:rsidRPr="00690F98">
        <w:rPr>
          <w:rFonts w:cstheme="minorHAnsi"/>
          <w:sz w:val="22"/>
          <w:szCs w:val="22"/>
        </w:rPr>
        <w:t xml:space="preserve"> the ability to </w:t>
      </w:r>
      <w:r w:rsidR="00485EB8" w:rsidRPr="00690F98">
        <w:rPr>
          <w:rFonts w:cstheme="minorHAnsi"/>
          <w:sz w:val="22"/>
          <w:szCs w:val="22"/>
        </w:rPr>
        <w:t>close</w:t>
      </w:r>
      <w:r w:rsidRPr="00690F98">
        <w:rPr>
          <w:rFonts w:cstheme="minorHAnsi"/>
          <w:sz w:val="22"/>
          <w:szCs w:val="22"/>
        </w:rPr>
        <w:t xml:space="preserve"> businesses based on classification. Provisions </w:t>
      </w:r>
      <w:r w:rsidR="003D2452">
        <w:rPr>
          <w:rFonts w:cstheme="minorHAnsi"/>
          <w:sz w:val="22"/>
          <w:szCs w:val="22"/>
        </w:rPr>
        <w:t xml:space="preserve">contained in the vetoed bills </w:t>
      </w:r>
      <w:r w:rsidRPr="00690F98">
        <w:rPr>
          <w:rFonts w:cstheme="minorHAnsi"/>
          <w:sz w:val="22"/>
          <w:szCs w:val="22"/>
        </w:rPr>
        <w:t xml:space="preserve">that had </w:t>
      </w:r>
      <w:r w:rsidRPr="00690F98">
        <w:rPr>
          <w:rFonts w:cstheme="minorHAnsi"/>
          <w:sz w:val="22"/>
          <w:szCs w:val="22"/>
        </w:rPr>
        <w:lastRenderedPageBreak/>
        <w:t>caused business, industry</w:t>
      </w:r>
      <w:r w:rsidR="0058018D">
        <w:rPr>
          <w:rFonts w:cstheme="minorHAnsi"/>
          <w:sz w:val="22"/>
          <w:szCs w:val="22"/>
        </w:rPr>
        <w:t>,</w:t>
      </w:r>
      <w:r w:rsidRPr="00690F98">
        <w:rPr>
          <w:rFonts w:cstheme="minorHAnsi"/>
          <w:sz w:val="22"/>
          <w:szCs w:val="22"/>
        </w:rPr>
        <w:t xml:space="preserve"> and agriculture concerns </w:t>
      </w:r>
      <w:r w:rsidR="003D2452">
        <w:rPr>
          <w:rFonts w:cstheme="minorHAnsi"/>
          <w:sz w:val="22"/>
          <w:szCs w:val="22"/>
        </w:rPr>
        <w:t xml:space="preserve">regarding </w:t>
      </w:r>
      <w:r w:rsidRPr="00690F98">
        <w:rPr>
          <w:rFonts w:cstheme="minorHAnsi"/>
          <w:sz w:val="22"/>
          <w:szCs w:val="22"/>
        </w:rPr>
        <w:t xml:space="preserve">the functionality of the </w:t>
      </w:r>
      <w:r w:rsidR="003D2452">
        <w:rPr>
          <w:rFonts w:cstheme="minorHAnsi"/>
          <w:sz w:val="22"/>
          <w:szCs w:val="22"/>
        </w:rPr>
        <w:t xml:space="preserve">emergency declaration </w:t>
      </w:r>
      <w:r w:rsidRPr="00690F98">
        <w:rPr>
          <w:rFonts w:cstheme="minorHAnsi"/>
          <w:sz w:val="22"/>
          <w:szCs w:val="22"/>
        </w:rPr>
        <w:t xml:space="preserve">processes were not included in any of these bills.  </w:t>
      </w:r>
    </w:p>
    <w:p w14:paraId="00788555" w14:textId="5BDDE89A" w:rsidR="00590212" w:rsidRPr="00690F98" w:rsidRDefault="00960728" w:rsidP="00C52F57">
      <w:pPr>
        <w:jc w:val="both"/>
        <w:rPr>
          <w:rFonts w:cstheme="minorHAnsi"/>
          <w:sz w:val="22"/>
          <w:szCs w:val="22"/>
        </w:rPr>
      </w:pPr>
      <w:r w:rsidRPr="00690F98">
        <w:rPr>
          <w:rFonts w:cstheme="minorHAnsi"/>
          <w:sz w:val="22"/>
          <w:szCs w:val="22"/>
        </w:rPr>
        <w:t xml:space="preserve"> </w:t>
      </w:r>
    </w:p>
    <w:p w14:paraId="0F1EAE8D" w14:textId="3A40BFEF" w:rsidR="00241D07" w:rsidRPr="00690F98" w:rsidRDefault="00590212" w:rsidP="00C52F57">
      <w:pPr>
        <w:jc w:val="both"/>
        <w:rPr>
          <w:rFonts w:cstheme="minorHAnsi"/>
          <w:sz w:val="22"/>
          <w:szCs w:val="22"/>
        </w:rPr>
      </w:pPr>
      <w:r w:rsidRPr="00690F98">
        <w:rPr>
          <w:rFonts w:cstheme="minorHAnsi"/>
          <w:sz w:val="22"/>
          <w:szCs w:val="22"/>
        </w:rPr>
        <w:t>The Senate introduced S1217, which contains revised provisions found in S1136</w:t>
      </w:r>
      <w:r w:rsidR="00E748F2" w:rsidRPr="00690F98">
        <w:rPr>
          <w:rFonts w:cstheme="minorHAnsi"/>
          <w:sz w:val="22"/>
          <w:szCs w:val="22"/>
        </w:rPr>
        <w:t>aa</w:t>
      </w:r>
      <w:r w:rsidR="006D22D1" w:rsidRPr="00690F98">
        <w:rPr>
          <w:rFonts w:cstheme="minorHAnsi"/>
          <w:sz w:val="22"/>
          <w:szCs w:val="22"/>
        </w:rPr>
        <w:t>S</w:t>
      </w:r>
      <w:r w:rsidR="00E748F2" w:rsidRPr="00690F98">
        <w:rPr>
          <w:rFonts w:cstheme="minorHAnsi"/>
          <w:sz w:val="22"/>
          <w:szCs w:val="22"/>
        </w:rPr>
        <w:t>aaH</w:t>
      </w:r>
      <w:r w:rsidRPr="00690F98">
        <w:rPr>
          <w:rFonts w:cstheme="minorHAnsi"/>
          <w:sz w:val="22"/>
          <w:szCs w:val="22"/>
        </w:rPr>
        <w:t>. S1</w:t>
      </w:r>
      <w:r w:rsidR="00AC2F48" w:rsidRPr="00690F98">
        <w:rPr>
          <w:rFonts w:cstheme="minorHAnsi"/>
          <w:sz w:val="22"/>
          <w:szCs w:val="22"/>
        </w:rPr>
        <w:t>2</w:t>
      </w:r>
      <w:r w:rsidRPr="00690F98">
        <w:rPr>
          <w:rFonts w:cstheme="minorHAnsi"/>
          <w:sz w:val="22"/>
          <w:szCs w:val="22"/>
        </w:rPr>
        <w:t xml:space="preserve">17 </w:t>
      </w:r>
      <w:r w:rsidR="00AC2F48" w:rsidRPr="00690F98">
        <w:rPr>
          <w:rFonts w:cstheme="minorHAnsi"/>
          <w:sz w:val="22"/>
          <w:szCs w:val="22"/>
        </w:rPr>
        <w:t xml:space="preserve">limits the powers of the governor, without concurrence by the </w:t>
      </w:r>
      <w:r w:rsidR="00A21DC0">
        <w:rPr>
          <w:rFonts w:cstheme="minorHAnsi"/>
          <w:sz w:val="22"/>
          <w:szCs w:val="22"/>
        </w:rPr>
        <w:t>Legislature</w:t>
      </w:r>
      <w:r w:rsidR="00AC2F48" w:rsidRPr="00690F98">
        <w:rPr>
          <w:rFonts w:cstheme="minorHAnsi"/>
          <w:sz w:val="22"/>
          <w:szCs w:val="22"/>
        </w:rPr>
        <w:t xml:space="preserve">, to 90 days </w:t>
      </w:r>
      <w:r w:rsidR="00E748F2" w:rsidRPr="00690F98">
        <w:rPr>
          <w:rFonts w:cstheme="minorHAnsi"/>
          <w:sz w:val="22"/>
          <w:szCs w:val="22"/>
        </w:rPr>
        <w:t>when</w:t>
      </w:r>
      <w:r w:rsidRPr="00690F98">
        <w:rPr>
          <w:rFonts w:cstheme="minorHAnsi"/>
          <w:sz w:val="22"/>
          <w:szCs w:val="22"/>
        </w:rPr>
        <w:t xml:space="preserve"> an extreme emergency is </w:t>
      </w:r>
      <w:r w:rsidR="00485EB8" w:rsidRPr="00690F98">
        <w:rPr>
          <w:rFonts w:cstheme="minorHAnsi"/>
          <w:sz w:val="22"/>
          <w:szCs w:val="22"/>
        </w:rPr>
        <w:t>declared,</w:t>
      </w:r>
      <w:r w:rsidRPr="00690F98">
        <w:rPr>
          <w:rFonts w:cstheme="minorHAnsi"/>
          <w:sz w:val="22"/>
          <w:szCs w:val="22"/>
        </w:rPr>
        <w:t xml:space="preserve"> and 12 or more counties are involved</w:t>
      </w:r>
      <w:r w:rsidR="00AC2F48" w:rsidRPr="00690F98">
        <w:rPr>
          <w:rFonts w:cstheme="minorHAnsi"/>
          <w:sz w:val="22"/>
          <w:szCs w:val="22"/>
        </w:rPr>
        <w:t>.</w:t>
      </w:r>
      <w:r w:rsidRPr="00690F98">
        <w:rPr>
          <w:rFonts w:cstheme="minorHAnsi"/>
          <w:sz w:val="22"/>
          <w:szCs w:val="22"/>
        </w:rPr>
        <w:t xml:space="preserve"> The bill also prohibits a governor from unilaterally altering or suspending </w:t>
      </w:r>
      <w:r w:rsidR="00485EB8" w:rsidRPr="00690F98">
        <w:rPr>
          <w:rFonts w:cstheme="minorHAnsi"/>
          <w:sz w:val="22"/>
          <w:szCs w:val="22"/>
        </w:rPr>
        <w:t>code but</w:t>
      </w:r>
      <w:r w:rsidRPr="00690F98">
        <w:rPr>
          <w:rFonts w:cstheme="minorHAnsi"/>
          <w:sz w:val="22"/>
          <w:szCs w:val="22"/>
        </w:rPr>
        <w:t xml:space="preserve"> would maintain authority not to enforce code. </w:t>
      </w:r>
    </w:p>
    <w:p w14:paraId="7D36EB2B" w14:textId="77777777" w:rsidR="00C52F57" w:rsidRPr="00690F98" w:rsidRDefault="00C52F57" w:rsidP="00C52F57">
      <w:pPr>
        <w:jc w:val="both"/>
        <w:rPr>
          <w:rFonts w:cstheme="minorHAnsi"/>
          <w:sz w:val="22"/>
          <w:szCs w:val="22"/>
        </w:rPr>
      </w:pPr>
    </w:p>
    <w:p w14:paraId="101DCC9B" w14:textId="424D01C6" w:rsidR="00960728" w:rsidRPr="00690F98" w:rsidRDefault="008F1882" w:rsidP="00C52F57">
      <w:pPr>
        <w:jc w:val="both"/>
        <w:rPr>
          <w:rFonts w:cstheme="minorHAnsi"/>
          <w:sz w:val="22"/>
          <w:szCs w:val="22"/>
        </w:rPr>
      </w:pPr>
      <w:r w:rsidRPr="00690F98">
        <w:rPr>
          <w:rFonts w:cstheme="minorHAnsi"/>
          <w:sz w:val="22"/>
          <w:szCs w:val="22"/>
        </w:rPr>
        <w:t xml:space="preserve">All four bills moved quickly through the legislative process and were sent to the Governor on May 6. </w:t>
      </w:r>
      <w:r w:rsidR="00960728" w:rsidRPr="00690F98">
        <w:rPr>
          <w:rFonts w:cstheme="minorHAnsi"/>
          <w:sz w:val="22"/>
          <w:szCs w:val="22"/>
        </w:rPr>
        <w:t xml:space="preserve">Governor Little signed all four bills into law. In his transmittal letter the Governor stated that </w:t>
      </w:r>
      <w:r w:rsidR="003D2452">
        <w:rPr>
          <w:rFonts w:cstheme="minorHAnsi"/>
          <w:sz w:val="22"/>
          <w:szCs w:val="22"/>
        </w:rPr>
        <w:t xml:space="preserve">the </w:t>
      </w:r>
      <w:r w:rsidR="00960728" w:rsidRPr="00690F98">
        <w:rPr>
          <w:rFonts w:cstheme="minorHAnsi"/>
          <w:sz w:val="22"/>
          <w:szCs w:val="22"/>
        </w:rPr>
        <w:t xml:space="preserve">four bills will not hinder the </w:t>
      </w:r>
      <w:r w:rsidR="00A01CC1" w:rsidRPr="00690F98">
        <w:rPr>
          <w:rFonts w:cstheme="minorHAnsi"/>
          <w:sz w:val="22"/>
          <w:szCs w:val="22"/>
        </w:rPr>
        <w:t>state’s</w:t>
      </w:r>
      <w:r w:rsidR="00960728" w:rsidRPr="00690F98">
        <w:rPr>
          <w:rFonts w:cstheme="minorHAnsi"/>
          <w:sz w:val="22"/>
          <w:szCs w:val="22"/>
        </w:rPr>
        <w:t xml:space="preserve"> ability to respond to an emergency. He also expressed his appreciation for those willing to work with him and his office. </w:t>
      </w:r>
    </w:p>
    <w:p w14:paraId="67BDA801" w14:textId="762C21AE" w:rsidR="00960728" w:rsidRPr="00690F98" w:rsidRDefault="00960728" w:rsidP="00C52F57">
      <w:pPr>
        <w:jc w:val="both"/>
        <w:rPr>
          <w:rFonts w:cstheme="minorHAnsi"/>
          <w:sz w:val="22"/>
          <w:szCs w:val="22"/>
        </w:rPr>
      </w:pPr>
    </w:p>
    <w:p w14:paraId="16150746" w14:textId="5EDDD3CA" w:rsidR="006D22D1" w:rsidRPr="00690F98" w:rsidRDefault="006D22D1" w:rsidP="00960728">
      <w:pPr>
        <w:jc w:val="both"/>
        <w:rPr>
          <w:rFonts w:cstheme="minorHAnsi"/>
          <w:sz w:val="22"/>
          <w:szCs w:val="22"/>
          <w:u w:val="single"/>
        </w:rPr>
      </w:pPr>
      <w:r w:rsidRPr="00690F98">
        <w:rPr>
          <w:rFonts w:cstheme="minorHAnsi"/>
          <w:sz w:val="22"/>
          <w:szCs w:val="22"/>
          <w:u w:val="single"/>
        </w:rPr>
        <w:t>Taxes</w:t>
      </w:r>
    </w:p>
    <w:p w14:paraId="59F7DC14" w14:textId="1F49EF6F" w:rsidR="00F1322F" w:rsidRPr="00690F98" w:rsidRDefault="00F1322F" w:rsidP="00590212">
      <w:pPr>
        <w:jc w:val="both"/>
        <w:rPr>
          <w:rFonts w:cstheme="minorHAnsi"/>
          <w:sz w:val="22"/>
          <w:szCs w:val="22"/>
        </w:rPr>
      </w:pPr>
      <w:r w:rsidRPr="00690F98">
        <w:rPr>
          <w:rFonts w:cstheme="minorHAnsi"/>
          <w:sz w:val="22"/>
          <w:szCs w:val="22"/>
        </w:rPr>
        <w:t xml:space="preserve">Another priority for </w:t>
      </w:r>
      <w:r w:rsidR="008F1882" w:rsidRPr="00690F98">
        <w:rPr>
          <w:rFonts w:cstheme="minorHAnsi"/>
          <w:sz w:val="22"/>
          <w:szCs w:val="22"/>
        </w:rPr>
        <w:t xml:space="preserve">Governor Little and </w:t>
      </w:r>
      <w:r w:rsidRPr="00690F98">
        <w:rPr>
          <w:rFonts w:cstheme="minorHAnsi"/>
          <w:sz w:val="22"/>
          <w:szCs w:val="22"/>
        </w:rPr>
        <w:t xml:space="preserve">lawmakers this session was tax relief. One-time federal relief monies provided to Idaho businesses in 2020 </w:t>
      </w:r>
      <w:r w:rsidR="008F1882" w:rsidRPr="00690F98">
        <w:rPr>
          <w:rFonts w:cstheme="minorHAnsi"/>
          <w:sz w:val="22"/>
          <w:szCs w:val="22"/>
        </w:rPr>
        <w:t>were</w:t>
      </w:r>
      <w:r w:rsidRPr="00690F98">
        <w:rPr>
          <w:rFonts w:cstheme="minorHAnsi"/>
          <w:sz w:val="22"/>
          <w:szCs w:val="22"/>
        </w:rPr>
        <w:t xml:space="preserve"> made non-taxable through HB251. This includes Idaho Small Business Grants, forgiven Paycheck Protection Program loans, and the Economic Injury Disaster Loan advance funds. This bill was signed into law by the Governor and is retroactive to January 1, 2021. </w:t>
      </w:r>
    </w:p>
    <w:p w14:paraId="14C2E22E" w14:textId="77777777" w:rsidR="00F1322F" w:rsidRPr="00690F98" w:rsidRDefault="00F1322F" w:rsidP="00590212">
      <w:pPr>
        <w:jc w:val="both"/>
        <w:rPr>
          <w:rFonts w:cstheme="minorHAnsi"/>
          <w:sz w:val="22"/>
          <w:szCs w:val="22"/>
        </w:rPr>
      </w:pPr>
    </w:p>
    <w:p w14:paraId="136BBC4E" w14:textId="7F12DC8C" w:rsidR="00F1322F" w:rsidRPr="00690F98" w:rsidRDefault="00F1322F" w:rsidP="00590212">
      <w:pPr>
        <w:jc w:val="both"/>
        <w:rPr>
          <w:rFonts w:cstheme="minorHAnsi"/>
          <w:sz w:val="22"/>
          <w:szCs w:val="22"/>
        </w:rPr>
      </w:pPr>
      <w:r w:rsidRPr="00690F98">
        <w:rPr>
          <w:rFonts w:cstheme="minorHAnsi"/>
          <w:sz w:val="22"/>
          <w:szCs w:val="22"/>
        </w:rPr>
        <w:t xml:space="preserve">Idaho’s annual tax conformity bill, HB58, updates Idaho’s income tax code to the changes made to the Internal Revenue Code affecting the 2020 taxable year.  Conformity this year will cost over $100 million and was included as tax relief in Governor Little’s budget. Since HB58 did not conform to the removal of noncorporate loss limitations, HB170 was introduced to fill that gap and allows for the carrying forward of excess losses as net operating losses for up to 20 years.  Both bills were signed into law by the Governor and are retroactive to January 1, 2021. </w:t>
      </w:r>
    </w:p>
    <w:p w14:paraId="2723BBA7" w14:textId="77777777" w:rsidR="00F1322F" w:rsidRPr="00690F98" w:rsidRDefault="00F1322F" w:rsidP="00590212">
      <w:pPr>
        <w:jc w:val="both"/>
        <w:rPr>
          <w:rFonts w:cstheme="minorHAnsi"/>
          <w:sz w:val="22"/>
          <w:szCs w:val="22"/>
        </w:rPr>
      </w:pPr>
    </w:p>
    <w:p w14:paraId="77B79C66" w14:textId="3F54DE43" w:rsidR="00F1322F" w:rsidRPr="00690F98" w:rsidRDefault="00F1322F" w:rsidP="00590212">
      <w:pPr>
        <w:jc w:val="both"/>
        <w:rPr>
          <w:rFonts w:cstheme="minorHAnsi"/>
          <w:sz w:val="22"/>
          <w:szCs w:val="22"/>
          <w:highlight w:val="yellow"/>
        </w:rPr>
      </w:pPr>
      <w:r w:rsidRPr="00690F98">
        <w:rPr>
          <w:rFonts w:eastAsia="Times New Roman" w:cstheme="minorHAnsi"/>
          <w:sz w:val="22"/>
          <w:szCs w:val="22"/>
        </w:rPr>
        <w:t>Income tax relief</w:t>
      </w:r>
      <w:r w:rsidR="006D22D1" w:rsidRPr="00690F98">
        <w:rPr>
          <w:rFonts w:eastAsia="Times New Roman" w:cstheme="minorHAnsi"/>
          <w:sz w:val="22"/>
          <w:szCs w:val="22"/>
        </w:rPr>
        <w:t xml:space="preserve"> </w:t>
      </w:r>
      <w:r w:rsidR="008A159F">
        <w:rPr>
          <w:rFonts w:eastAsia="Times New Roman" w:cstheme="minorHAnsi"/>
          <w:sz w:val="22"/>
          <w:szCs w:val="22"/>
        </w:rPr>
        <w:t xml:space="preserve">was </w:t>
      </w:r>
      <w:r w:rsidR="006D22D1" w:rsidRPr="00690F98">
        <w:rPr>
          <w:rFonts w:eastAsia="Times New Roman" w:cstheme="minorHAnsi"/>
          <w:sz w:val="22"/>
          <w:szCs w:val="22"/>
        </w:rPr>
        <w:t xml:space="preserve">signed into law this session </w:t>
      </w:r>
      <w:r w:rsidRPr="00690F98">
        <w:rPr>
          <w:rFonts w:eastAsia="Times New Roman" w:cstheme="minorHAnsi"/>
          <w:sz w:val="22"/>
          <w:szCs w:val="22"/>
        </w:rPr>
        <w:t xml:space="preserve">in the form of HB380. </w:t>
      </w:r>
      <w:bookmarkStart w:id="0" w:name="_Hlk71195699"/>
      <w:r w:rsidRPr="00690F98">
        <w:rPr>
          <w:rFonts w:eastAsia="Times New Roman" w:cstheme="minorHAnsi"/>
          <w:sz w:val="22"/>
          <w:szCs w:val="22"/>
        </w:rPr>
        <w:t>The bill reduces the number of tax brackets to 5 and sets the top individual and corporate tax bracket to 6.5%- retroactive to January 1, 2021.</w:t>
      </w:r>
      <w:r w:rsidRPr="00690F98">
        <w:rPr>
          <w:rFonts w:cstheme="minorHAnsi"/>
          <w:sz w:val="22"/>
          <w:szCs w:val="22"/>
        </w:rPr>
        <w:t xml:space="preserve"> A one-time sales tax rebate for Idaho taxpayers is included and is based on 9 percent of income tax paid in 2019, with a base rebate minimum of $50 per person. Additionally, HB380 clarifies that the one-time tax relief rebate is funded by the existing Tax Relief Fund. </w:t>
      </w:r>
      <w:bookmarkEnd w:id="0"/>
      <w:r w:rsidRPr="00690F98">
        <w:rPr>
          <w:rFonts w:cstheme="minorHAnsi"/>
          <w:sz w:val="22"/>
          <w:szCs w:val="22"/>
        </w:rPr>
        <w:t xml:space="preserve"> </w:t>
      </w:r>
      <w:r w:rsidR="00F422D1">
        <w:rPr>
          <w:rFonts w:cstheme="minorHAnsi"/>
          <w:sz w:val="22"/>
          <w:szCs w:val="22"/>
        </w:rPr>
        <w:t>This bill provided $220 million in one-time rebates, and $170 million</w:t>
      </w:r>
      <w:r w:rsidR="00A01CC1">
        <w:rPr>
          <w:rFonts w:cstheme="minorHAnsi"/>
          <w:sz w:val="22"/>
          <w:szCs w:val="22"/>
        </w:rPr>
        <w:t xml:space="preserve"> per </w:t>
      </w:r>
      <w:r w:rsidR="00F422D1">
        <w:rPr>
          <w:rFonts w:cstheme="minorHAnsi"/>
          <w:sz w:val="22"/>
          <w:szCs w:val="22"/>
        </w:rPr>
        <w:t xml:space="preserve">year in on-going income tax relief. </w:t>
      </w:r>
    </w:p>
    <w:p w14:paraId="697873CF" w14:textId="77777777" w:rsidR="00F1322F" w:rsidRPr="00690F98" w:rsidRDefault="00F1322F" w:rsidP="00590212">
      <w:pPr>
        <w:jc w:val="both"/>
        <w:rPr>
          <w:rFonts w:cstheme="minorHAnsi"/>
          <w:sz w:val="22"/>
          <w:szCs w:val="22"/>
          <w:highlight w:val="yellow"/>
        </w:rPr>
      </w:pPr>
    </w:p>
    <w:p w14:paraId="577D5D9A" w14:textId="63C316DB" w:rsidR="00727DFD" w:rsidRPr="00690F98" w:rsidRDefault="00B84257" w:rsidP="00590212">
      <w:pPr>
        <w:jc w:val="both"/>
        <w:rPr>
          <w:sz w:val="22"/>
          <w:szCs w:val="22"/>
        </w:rPr>
      </w:pPr>
      <w:r w:rsidRPr="00690F98">
        <w:rPr>
          <w:sz w:val="22"/>
          <w:szCs w:val="22"/>
        </w:rPr>
        <w:t>After multiple iterations of property tax relief and personal property tax relief bills failed to move, the House introduced HB389</w:t>
      </w:r>
      <w:r w:rsidR="00122805">
        <w:rPr>
          <w:sz w:val="22"/>
          <w:szCs w:val="22"/>
        </w:rPr>
        <w:t>,</w:t>
      </w:r>
      <w:r w:rsidRPr="00690F98">
        <w:rPr>
          <w:sz w:val="22"/>
          <w:szCs w:val="22"/>
        </w:rPr>
        <w:t xml:space="preserve"> an omnibus tax bill containing multiple provisions addressing property tax relief. HB389 exempts transient personal property tax and by 2022 increases the personal property tax exemption to </w:t>
      </w:r>
      <w:r w:rsidR="00485EB8" w:rsidRPr="00690F98">
        <w:rPr>
          <w:sz w:val="22"/>
          <w:szCs w:val="22"/>
        </w:rPr>
        <w:t>$250,000</w:t>
      </w:r>
      <w:r w:rsidR="00122805">
        <w:rPr>
          <w:sz w:val="22"/>
          <w:szCs w:val="22"/>
        </w:rPr>
        <w:t>.</w:t>
      </w:r>
      <w:r w:rsidRPr="00690F98">
        <w:rPr>
          <w:sz w:val="22"/>
          <w:szCs w:val="22"/>
        </w:rPr>
        <w:t xml:space="preserve"> Additionally, HB389 caps the new construction and annexation portion of a local government’s </w:t>
      </w:r>
      <w:r w:rsidR="00485EB8" w:rsidRPr="00690F98">
        <w:rPr>
          <w:sz w:val="22"/>
          <w:szCs w:val="22"/>
        </w:rPr>
        <w:t>budget and</w:t>
      </w:r>
      <w:r w:rsidRPr="00690F98">
        <w:rPr>
          <w:sz w:val="22"/>
          <w:szCs w:val="22"/>
        </w:rPr>
        <w:t xml:space="preserve"> reduces the amount of foregone revenue a taxing district may take. Lastly, HB389 raises the homeowner’s exemption from $100,000 to $125,000 and increases the circuit breaker. HB389 drew criticism from an array of groups and legislators. Those in opposition expressed that this bill will not provide significant property tax relief to Idahoans and may even unintentionally move some low-income Idahoans off the circuit breaker. </w:t>
      </w:r>
      <w:r w:rsidR="003D2452">
        <w:rPr>
          <w:sz w:val="22"/>
          <w:szCs w:val="22"/>
        </w:rPr>
        <w:t>Governor Little signed the bill into law on May 12.  In his transmittal letter he expressed concern that it may not provide</w:t>
      </w:r>
      <w:r w:rsidR="00212B4B">
        <w:rPr>
          <w:sz w:val="22"/>
          <w:szCs w:val="22"/>
        </w:rPr>
        <w:t xml:space="preserve"> </w:t>
      </w:r>
      <w:r w:rsidR="00A01CC1">
        <w:rPr>
          <w:sz w:val="22"/>
          <w:szCs w:val="22"/>
        </w:rPr>
        <w:t>as significant</w:t>
      </w:r>
      <w:r w:rsidR="003D2452">
        <w:rPr>
          <w:sz w:val="22"/>
          <w:szCs w:val="22"/>
        </w:rPr>
        <w:t xml:space="preserve"> </w:t>
      </w:r>
      <w:r w:rsidR="00212B4B">
        <w:rPr>
          <w:sz w:val="22"/>
          <w:szCs w:val="22"/>
        </w:rPr>
        <w:t xml:space="preserve">property tax relief as </w:t>
      </w:r>
      <w:r w:rsidR="00485EB8">
        <w:rPr>
          <w:sz w:val="22"/>
          <w:szCs w:val="22"/>
        </w:rPr>
        <w:t>intended and</w:t>
      </w:r>
      <w:r w:rsidR="00212B4B">
        <w:rPr>
          <w:sz w:val="22"/>
          <w:szCs w:val="22"/>
        </w:rPr>
        <w:t xml:space="preserve"> pledged to work with the Legislature on the issue into the 2022 session.</w:t>
      </w:r>
      <w:r w:rsidR="001D3BE4" w:rsidRPr="00690F98">
        <w:rPr>
          <w:sz w:val="22"/>
          <w:szCs w:val="22"/>
        </w:rPr>
        <w:t xml:space="preserve"> </w:t>
      </w:r>
      <w:r w:rsidRPr="00690F98">
        <w:rPr>
          <w:sz w:val="22"/>
          <w:szCs w:val="22"/>
        </w:rPr>
        <w:t xml:space="preserve"> </w:t>
      </w:r>
    </w:p>
    <w:p w14:paraId="2D2B39D0" w14:textId="77777777" w:rsidR="00B84257" w:rsidRPr="00690F98" w:rsidRDefault="00B84257" w:rsidP="00590212">
      <w:pPr>
        <w:jc w:val="both"/>
        <w:rPr>
          <w:rFonts w:cstheme="minorHAnsi"/>
          <w:sz w:val="22"/>
          <w:szCs w:val="22"/>
        </w:rPr>
      </w:pPr>
    </w:p>
    <w:p w14:paraId="1C19ED29" w14:textId="77777777" w:rsidR="00804172" w:rsidRPr="00690F98" w:rsidRDefault="00804172" w:rsidP="00590212">
      <w:pPr>
        <w:jc w:val="both"/>
        <w:rPr>
          <w:rFonts w:cstheme="minorHAnsi"/>
          <w:sz w:val="22"/>
          <w:szCs w:val="22"/>
          <w:u w:val="single"/>
        </w:rPr>
      </w:pPr>
      <w:r w:rsidRPr="00690F98">
        <w:rPr>
          <w:rFonts w:cstheme="minorHAnsi"/>
          <w:sz w:val="22"/>
          <w:szCs w:val="22"/>
          <w:u w:val="single"/>
        </w:rPr>
        <w:t>Transportation Infrastructure Funding</w:t>
      </w:r>
    </w:p>
    <w:p w14:paraId="7EBC112F" w14:textId="21E2B672" w:rsidR="00C54703" w:rsidRDefault="00B84257" w:rsidP="00590212">
      <w:pPr>
        <w:jc w:val="both"/>
        <w:rPr>
          <w:color w:val="000000"/>
          <w:sz w:val="22"/>
          <w:szCs w:val="22"/>
        </w:rPr>
      </w:pPr>
      <w:r w:rsidRPr="00690F98">
        <w:rPr>
          <w:rFonts w:cstheme="minorHAnsi"/>
          <w:sz w:val="22"/>
          <w:szCs w:val="22"/>
        </w:rPr>
        <w:t xml:space="preserve">Funding for road maintenance and repair </w:t>
      </w:r>
      <w:r w:rsidR="00804172" w:rsidRPr="00690F98">
        <w:rPr>
          <w:rFonts w:cstheme="minorHAnsi"/>
          <w:sz w:val="22"/>
          <w:szCs w:val="22"/>
        </w:rPr>
        <w:t xml:space="preserve">also </w:t>
      </w:r>
      <w:r w:rsidRPr="00690F98">
        <w:rPr>
          <w:rFonts w:cstheme="minorHAnsi"/>
          <w:sz w:val="22"/>
          <w:szCs w:val="22"/>
        </w:rPr>
        <w:t xml:space="preserve">continues to be a critical priority </w:t>
      </w:r>
      <w:r w:rsidR="00804172" w:rsidRPr="00690F98">
        <w:rPr>
          <w:rFonts w:cstheme="minorHAnsi"/>
          <w:sz w:val="22"/>
          <w:szCs w:val="22"/>
        </w:rPr>
        <w:t xml:space="preserve">in Idaho. </w:t>
      </w:r>
      <w:r w:rsidRPr="00690F98">
        <w:rPr>
          <w:rFonts w:cstheme="minorHAnsi"/>
          <w:sz w:val="22"/>
          <w:szCs w:val="22"/>
        </w:rPr>
        <w:t>House</w:t>
      </w:r>
      <w:r w:rsidR="00804172" w:rsidRPr="00690F98">
        <w:rPr>
          <w:rFonts w:cstheme="minorHAnsi"/>
          <w:sz w:val="22"/>
          <w:szCs w:val="22"/>
        </w:rPr>
        <w:t xml:space="preserve"> Bill </w:t>
      </w:r>
      <w:r w:rsidRPr="00690F98">
        <w:rPr>
          <w:sz w:val="22"/>
          <w:szCs w:val="22"/>
        </w:rPr>
        <w:t>362</w:t>
      </w:r>
      <w:r w:rsidR="00A65F9D" w:rsidRPr="00690F98">
        <w:rPr>
          <w:sz w:val="22"/>
          <w:szCs w:val="22"/>
        </w:rPr>
        <w:t xml:space="preserve"> carried support from both the House and Senate Transportation Committee Chairs as well as Governor </w:t>
      </w:r>
      <w:r w:rsidR="00A65F9D" w:rsidRPr="00690F98">
        <w:rPr>
          <w:sz w:val="22"/>
          <w:szCs w:val="22"/>
        </w:rPr>
        <w:lastRenderedPageBreak/>
        <w:t xml:space="preserve">Little and House and Senate leaders. It </w:t>
      </w:r>
      <w:r w:rsidRPr="00690F98">
        <w:rPr>
          <w:sz w:val="22"/>
          <w:szCs w:val="22"/>
        </w:rPr>
        <w:t xml:space="preserve">increases the sales tax distribution to transportation from 1% </w:t>
      </w:r>
      <w:r w:rsidR="008A159F">
        <w:rPr>
          <w:sz w:val="22"/>
          <w:szCs w:val="22"/>
        </w:rPr>
        <w:t xml:space="preserve">of total sales tax </w:t>
      </w:r>
      <w:r w:rsidRPr="00690F98">
        <w:rPr>
          <w:sz w:val="22"/>
          <w:szCs w:val="22"/>
        </w:rPr>
        <w:t xml:space="preserve">to 4.5% and </w:t>
      </w:r>
      <w:r w:rsidRPr="00690F98">
        <w:rPr>
          <w:color w:val="000000"/>
          <w:sz w:val="22"/>
          <w:szCs w:val="22"/>
        </w:rPr>
        <w:t xml:space="preserve">dedicates the first $80 million to the state for bonding. Any funds </w:t>
      </w:r>
      <w:r w:rsidRPr="00690F98">
        <w:rPr>
          <w:sz w:val="22"/>
          <w:szCs w:val="22"/>
        </w:rPr>
        <w:t>in excess of $80 million will be distributed to local governments</w:t>
      </w:r>
      <w:r w:rsidRPr="00690F98">
        <w:rPr>
          <w:color w:val="000000"/>
          <w:sz w:val="22"/>
          <w:szCs w:val="22"/>
        </w:rPr>
        <w:t xml:space="preserve">. Very little excess is anticipated during the first few years of </w:t>
      </w:r>
      <w:r w:rsidR="00485EB8" w:rsidRPr="00690F98">
        <w:rPr>
          <w:color w:val="000000"/>
          <w:sz w:val="22"/>
          <w:szCs w:val="22"/>
        </w:rPr>
        <w:t>implementation but</w:t>
      </w:r>
      <w:r w:rsidRPr="00690F98">
        <w:rPr>
          <w:color w:val="000000"/>
          <w:sz w:val="22"/>
          <w:szCs w:val="22"/>
        </w:rPr>
        <w:t xml:space="preserve"> is expected to grow thereafter.  </w:t>
      </w:r>
    </w:p>
    <w:p w14:paraId="24528479" w14:textId="0CB0CA7C" w:rsidR="00212B4B" w:rsidRDefault="00212B4B" w:rsidP="00590212">
      <w:pPr>
        <w:jc w:val="both"/>
        <w:rPr>
          <w:color w:val="000000"/>
          <w:sz w:val="22"/>
          <w:szCs w:val="22"/>
        </w:rPr>
      </w:pPr>
    </w:p>
    <w:p w14:paraId="7554B72F" w14:textId="253AC365" w:rsidR="00212B4B" w:rsidRPr="00690F98" w:rsidRDefault="00212B4B" w:rsidP="00590212">
      <w:pPr>
        <w:jc w:val="both"/>
        <w:rPr>
          <w:sz w:val="22"/>
          <w:szCs w:val="22"/>
        </w:rPr>
      </w:pPr>
      <w:r>
        <w:rPr>
          <w:color w:val="000000"/>
          <w:sz w:val="22"/>
          <w:szCs w:val="22"/>
        </w:rPr>
        <w:t>As</w:t>
      </w:r>
      <w:r w:rsidR="00F422D1">
        <w:rPr>
          <w:color w:val="000000"/>
          <w:sz w:val="22"/>
          <w:szCs w:val="22"/>
        </w:rPr>
        <w:t xml:space="preserve"> </w:t>
      </w:r>
      <w:r>
        <w:rPr>
          <w:color w:val="000000"/>
          <w:sz w:val="22"/>
          <w:szCs w:val="22"/>
        </w:rPr>
        <w:t>part of the Governor’s Building Idaho’s Future plan, $126 million of this year’s surplus funds were dedicated to one-time transportation projects</w:t>
      </w:r>
      <w:r w:rsidR="00406B0E">
        <w:rPr>
          <w:color w:val="000000"/>
          <w:sz w:val="22"/>
          <w:szCs w:val="22"/>
        </w:rPr>
        <w:t xml:space="preserve"> (H308)</w:t>
      </w:r>
      <w:r>
        <w:rPr>
          <w:color w:val="000000"/>
          <w:sz w:val="22"/>
          <w:szCs w:val="22"/>
        </w:rPr>
        <w:t xml:space="preserve">.  </w:t>
      </w:r>
      <w:r w:rsidR="00F422D1">
        <w:rPr>
          <w:color w:val="000000"/>
          <w:sz w:val="22"/>
          <w:szCs w:val="22"/>
        </w:rPr>
        <w:t>This included $71 million to ITD for state highway projects, $47.2 million to local highway jurisdictions, and a total of $8 million for rail safety, child pedestrian projects, and the state aeronautics department.</w:t>
      </w:r>
    </w:p>
    <w:p w14:paraId="1ECB8352" w14:textId="5F8687FB" w:rsidR="00F1322F" w:rsidRPr="00690F98" w:rsidRDefault="00F1322F" w:rsidP="00590212">
      <w:pPr>
        <w:jc w:val="both"/>
        <w:rPr>
          <w:sz w:val="22"/>
          <w:szCs w:val="22"/>
        </w:rPr>
      </w:pPr>
    </w:p>
    <w:p w14:paraId="471B889E" w14:textId="4564C4A8" w:rsidR="00C52F57" w:rsidRPr="00690F98" w:rsidRDefault="00C52F57" w:rsidP="00590212">
      <w:pPr>
        <w:jc w:val="both"/>
        <w:rPr>
          <w:sz w:val="22"/>
          <w:szCs w:val="22"/>
          <w:u w:val="single"/>
        </w:rPr>
      </w:pPr>
      <w:r w:rsidRPr="00690F98">
        <w:rPr>
          <w:sz w:val="22"/>
          <w:szCs w:val="22"/>
          <w:u w:val="single"/>
        </w:rPr>
        <w:t>Workforce Training</w:t>
      </w:r>
    </w:p>
    <w:p w14:paraId="1C6E80DB" w14:textId="63F33267" w:rsidR="00D97CC8" w:rsidRPr="00690F98" w:rsidRDefault="00701C0D" w:rsidP="00590212">
      <w:pPr>
        <w:jc w:val="both"/>
        <w:rPr>
          <w:rFonts w:eastAsia="Times New Roman" w:cstheme="minorHAnsi"/>
          <w:bCs/>
          <w:sz w:val="22"/>
          <w:szCs w:val="22"/>
        </w:rPr>
      </w:pPr>
      <w:r w:rsidRPr="00690F98">
        <w:rPr>
          <w:rFonts w:cstheme="minorHAnsi"/>
          <w:sz w:val="22"/>
          <w:szCs w:val="22"/>
        </w:rPr>
        <w:t xml:space="preserve">Workforce development continues to </w:t>
      </w:r>
      <w:r w:rsidR="00C52F57" w:rsidRPr="00690F98">
        <w:rPr>
          <w:rFonts w:cstheme="minorHAnsi"/>
          <w:sz w:val="22"/>
          <w:szCs w:val="22"/>
        </w:rPr>
        <w:t xml:space="preserve">garner good support. </w:t>
      </w:r>
      <w:r w:rsidR="00485EB8" w:rsidRPr="00690F98">
        <w:rPr>
          <w:rFonts w:eastAsia="Times New Roman" w:cstheme="minorHAnsi"/>
          <w:bCs/>
          <w:sz w:val="22"/>
          <w:szCs w:val="22"/>
        </w:rPr>
        <w:t xml:space="preserve">The Joint Finance </w:t>
      </w:r>
      <w:r w:rsidR="00485EB8">
        <w:rPr>
          <w:rFonts w:eastAsia="Times New Roman" w:cstheme="minorHAnsi"/>
          <w:bCs/>
          <w:sz w:val="22"/>
          <w:szCs w:val="22"/>
        </w:rPr>
        <w:t xml:space="preserve">and </w:t>
      </w:r>
      <w:r w:rsidR="00485EB8" w:rsidRPr="00690F98">
        <w:rPr>
          <w:rFonts w:eastAsia="Times New Roman" w:cstheme="minorHAnsi"/>
          <w:bCs/>
          <w:sz w:val="22"/>
          <w:szCs w:val="22"/>
        </w:rPr>
        <w:t>Appropriations Committee (JFAC)</w:t>
      </w:r>
      <w:r w:rsidR="004C32D4" w:rsidRPr="00690F98">
        <w:rPr>
          <w:rFonts w:eastAsia="Times New Roman" w:cstheme="minorHAnsi"/>
          <w:bCs/>
          <w:sz w:val="22"/>
          <w:szCs w:val="22"/>
        </w:rPr>
        <w:t xml:space="preserve"> appropriated a total of $9.3 million to the Workforce Development Council</w:t>
      </w:r>
      <w:r w:rsidR="00C52F57" w:rsidRPr="00690F98">
        <w:rPr>
          <w:rFonts w:eastAsia="Times New Roman" w:cstheme="minorHAnsi"/>
          <w:bCs/>
          <w:sz w:val="22"/>
          <w:szCs w:val="22"/>
        </w:rPr>
        <w:t xml:space="preserve"> in HB263</w:t>
      </w:r>
      <w:r w:rsidR="004C32D4" w:rsidRPr="00690F98">
        <w:rPr>
          <w:rFonts w:eastAsia="Times New Roman" w:cstheme="minorHAnsi"/>
          <w:bCs/>
          <w:sz w:val="22"/>
          <w:szCs w:val="22"/>
        </w:rPr>
        <w:t xml:space="preserve">. Additionally, S1154, appropriates $84 million to the Division of Career Technical Education. Both appropriations </w:t>
      </w:r>
      <w:r w:rsidR="00C52F57" w:rsidRPr="00690F98">
        <w:rPr>
          <w:rFonts w:eastAsia="Times New Roman" w:cstheme="minorHAnsi"/>
          <w:bCs/>
          <w:sz w:val="22"/>
          <w:szCs w:val="22"/>
        </w:rPr>
        <w:t xml:space="preserve">were strongly </w:t>
      </w:r>
      <w:r w:rsidR="004C32D4" w:rsidRPr="00690F98">
        <w:rPr>
          <w:rFonts w:eastAsia="Times New Roman" w:cstheme="minorHAnsi"/>
          <w:bCs/>
          <w:sz w:val="22"/>
          <w:szCs w:val="22"/>
        </w:rPr>
        <w:t>support</w:t>
      </w:r>
      <w:r w:rsidR="00C52F57" w:rsidRPr="00690F98">
        <w:rPr>
          <w:rFonts w:eastAsia="Times New Roman" w:cstheme="minorHAnsi"/>
          <w:bCs/>
          <w:sz w:val="22"/>
          <w:szCs w:val="22"/>
        </w:rPr>
        <w:t>ed</w:t>
      </w:r>
      <w:r w:rsidR="004C32D4" w:rsidRPr="00690F98">
        <w:rPr>
          <w:rFonts w:eastAsia="Times New Roman" w:cstheme="minorHAnsi"/>
          <w:bCs/>
          <w:sz w:val="22"/>
          <w:szCs w:val="22"/>
        </w:rPr>
        <w:t xml:space="preserve"> to further advance workforce training and career readiness. </w:t>
      </w:r>
      <w:r w:rsidRPr="00690F98">
        <w:rPr>
          <w:rFonts w:eastAsia="Times New Roman" w:cstheme="minorHAnsi"/>
          <w:bCs/>
          <w:sz w:val="22"/>
          <w:szCs w:val="22"/>
        </w:rPr>
        <w:t xml:space="preserve">Both bills passed the </w:t>
      </w:r>
      <w:r w:rsidR="00A21DC0">
        <w:rPr>
          <w:rFonts w:eastAsia="Times New Roman" w:cstheme="minorHAnsi"/>
          <w:bCs/>
          <w:sz w:val="22"/>
          <w:szCs w:val="22"/>
        </w:rPr>
        <w:t>Legislature</w:t>
      </w:r>
      <w:r w:rsidRPr="00690F98">
        <w:rPr>
          <w:rFonts w:eastAsia="Times New Roman" w:cstheme="minorHAnsi"/>
          <w:bCs/>
          <w:sz w:val="22"/>
          <w:szCs w:val="22"/>
        </w:rPr>
        <w:t xml:space="preserve"> and were signed into law by the Governor. </w:t>
      </w:r>
    </w:p>
    <w:p w14:paraId="5A867F8F" w14:textId="77777777" w:rsidR="00690F98" w:rsidRPr="00690F98" w:rsidRDefault="00690F98" w:rsidP="00590212">
      <w:pPr>
        <w:jc w:val="both"/>
        <w:rPr>
          <w:rFonts w:eastAsia="Times New Roman" w:cstheme="minorHAnsi"/>
          <w:bCs/>
          <w:sz w:val="22"/>
          <w:szCs w:val="22"/>
        </w:rPr>
      </w:pPr>
    </w:p>
    <w:p w14:paraId="60B59B4A" w14:textId="64FBAC62" w:rsidR="00233405" w:rsidRPr="00690F98" w:rsidRDefault="00D97CC8" w:rsidP="00590212">
      <w:pPr>
        <w:jc w:val="both"/>
        <w:rPr>
          <w:rFonts w:cstheme="minorHAnsi"/>
          <w:sz w:val="22"/>
          <w:szCs w:val="22"/>
        </w:rPr>
      </w:pPr>
      <w:r w:rsidRPr="00690F98">
        <w:rPr>
          <w:rFonts w:cstheme="minorHAnsi"/>
          <w:sz w:val="22"/>
          <w:szCs w:val="22"/>
        </w:rPr>
        <w:t xml:space="preserve">Additional bills </w:t>
      </w:r>
      <w:r w:rsidR="00233405" w:rsidRPr="00690F98">
        <w:rPr>
          <w:rFonts w:cstheme="minorHAnsi"/>
          <w:sz w:val="22"/>
          <w:szCs w:val="22"/>
        </w:rPr>
        <w:t xml:space="preserve">of significance were </w:t>
      </w:r>
      <w:r w:rsidRPr="00690F98">
        <w:rPr>
          <w:rFonts w:cstheme="minorHAnsi"/>
          <w:sz w:val="22"/>
          <w:szCs w:val="22"/>
        </w:rPr>
        <w:t>signed into law this session</w:t>
      </w:r>
      <w:r w:rsidR="00233405" w:rsidRPr="00690F98">
        <w:rPr>
          <w:rFonts w:cstheme="minorHAnsi"/>
          <w:sz w:val="22"/>
          <w:szCs w:val="22"/>
        </w:rPr>
        <w:t xml:space="preserve"> that are worth noting and include:</w:t>
      </w:r>
    </w:p>
    <w:p w14:paraId="26111195" w14:textId="77777777" w:rsidR="00690F98" w:rsidRPr="00690F98" w:rsidRDefault="00690F98" w:rsidP="00590212">
      <w:pPr>
        <w:jc w:val="both"/>
        <w:rPr>
          <w:rFonts w:cstheme="minorHAnsi"/>
          <w:sz w:val="22"/>
          <w:szCs w:val="22"/>
        </w:rPr>
      </w:pPr>
    </w:p>
    <w:p w14:paraId="71728799" w14:textId="143978E5" w:rsidR="00121604" w:rsidRPr="00690F98" w:rsidRDefault="00766DAE" w:rsidP="00590212">
      <w:pPr>
        <w:pStyle w:val="ListParagraph"/>
        <w:numPr>
          <w:ilvl w:val="0"/>
          <w:numId w:val="5"/>
        </w:numPr>
        <w:jc w:val="both"/>
        <w:rPr>
          <w:rFonts w:eastAsia="Times New Roman" w:cstheme="minorHAnsi"/>
          <w:color w:val="000000"/>
          <w:sz w:val="22"/>
          <w:szCs w:val="22"/>
        </w:rPr>
      </w:pPr>
      <w:r w:rsidRPr="00690F98">
        <w:rPr>
          <w:rFonts w:cstheme="minorHAnsi"/>
          <w:sz w:val="22"/>
          <w:szCs w:val="22"/>
        </w:rPr>
        <w:t xml:space="preserve">HB149, </w:t>
      </w:r>
      <w:r w:rsidR="000E5F41" w:rsidRPr="00690F98">
        <w:rPr>
          <w:rFonts w:cstheme="minorHAnsi"/>
          <w:sz w:val="22"/>
          <w:szCs w:val="22"/>
        </w:rPr>
        <w:t>an</w:t>
      </w:r>
      <w:r w:rsidR="00D97CC8" w:rsidRPr="00690F98">
        <w:rPr>
          <w:rFonts w:cstheme="minorHAnsi"/>
          <w:sz w:val="22"/>
          <w:szCs w:val="22"/>
        </w:rPr>
        <w:t xml:space="preserve"> extension of Coronavirus liability protections provided under HB6</w:t>
      </w:r>
      <w:r w:rsidRPr="00690F98">
        <w:rPr>
          <w:rFonts w:cstheme="minorHAnsi"/>
          <w:sz w:val="22"/>
          <w:szCs w:val="22"/>
        </w:rPr>
        <w:t xml:space="preserve">. HB6 became law during the 2020 special session and </w:t>
      </w:r>
      <w:r w:rsidR="002D70A8" w:rsidRPr="00690F98">
        <w:rPr>
          <w:rFonts w:cstheme="minorHAnsi"/>
          <w:sz w:val="22"/>
          <w:szCs w:val="22"/>
        </w:rPr>
        <w:t>provide</w:t>
      </w:r>
      <w:r w:rsidR="00C52F57" w:rsidRPr="00690F98">
        <w:rPr>
          <w:rFonts w:cstheme="minorHAnsi"/>
          <w:sz w:val="22"/>
          <w:szCs w:val="22"/>
        </w:rPr>
        <w:t>s</w:t>
      </w:r>
      <w:r w:rsidR="002D70A8" w:rsidRPr="00690F98">
        <w:rPr>
          <w:rFonts w:cstheme="minorHAnsi"/>
          <w:sz w:val="22"/>
          <w:szCs w:val="22"/>
        </w:rPr>
        <w:t xml:space="preserve"> liability protection for business, education, higher education, and local government entities with respect to exposure to the coronavirus. HB6 also </w:t>
      </w:r>
      <w:r w:rsidR="00FB7840" w:rsidRPr="00690F98">
        <w:rPr>
          <w:rFonts w:cstheme="minorHAnsi"/>
          <w:sz w:val="22"/>
          <w:szCs w:val="22"/>
        </w:rPr>
        <w:t>contained a sunset date</w:t>
      </w:r>
      <w:r w:rsidR="002D70A8" w:rsidRPr="00690F98">
        <w:rPr>
          <w:rFonts w:cstheme="minorHAnsi"/>
          <w:sz w:val="22"/>
          <w:szCs w:val="22"/>
        </w:rPr>
        <w:t xml:space="preserve"> of July 1, 2021</w:t>
      </w:r>
      <w:r w:rsidR="00B84257" w:rsidRPr="00690F98">
        <w:rPr>
          <w:rFonts w:cstheme="minorHAnsi"/>
          <w:sz w:val="22"/>
          <w:szCs w:val="22"/>
        </w:rPr>
        <w:t>.</w:t>
      </w:r>
      <w:r w:rsidR="00FB7840" w:rsidRPr="00690F98">
        <w:rPr>
          <w:rFonts w:cstheme="minorHAnsi"/>
          <w:sz w:val="22"/>
          <w:szCs w:val="22"/>
        </w:rPr>
        <w:t xml:space="preserve"> HB149 </w:t>
      </w:r>
      <w:r w:rsidR="00D97CC8" w:rsidRPr="00690F98">
        <w:rPr>
          <w:rFonts w:eastAsia="Times New Roman" w:cstheme="minorHAnsi"/>
          <w:color w:val="000000"/>
          <w:sz w:val="22"/>
          <w:szCs w:val="22"/>
        </w:rPr>
        <w:t>extends the sunset date for Covid-19 transmission liability protections to June 30, 2022. </w:t>
      </w:r>
    </w:p>
    <w:p w14:paraId="7BDFB05F" w14:textId="77777777" w:rsidR="00690F98" w:rsidRPr="00690F98" w:rsidRDefault="00690F98" w:rsidP="00690F98">
      <w:pPr>
        <w:pStyle w:val="ListParagraph"/>
        <w:ind w:left="360"/>
        <w:jc w:val="both"/>
        <w:rPr>
          <w:rFonts w:eastAsia="Times New Roman" w:cstheme="minorHAnsi"/>
          <w:color w:val="000000"/>
          <w:sz w:val="22"/>
          <w:szCs w:val="22"/>
        </w:rPr>
      </w:pPr>
    </w:p>
    <w:p w14:paraId="0241FC35" w14:textId="2856D2D9" w:rsidR="00324265" w:rsidRPr="00A01CC1" w:rsidRDefault="00233405" w:rsidP="00324265">
      <w:pPr>
        <w:pStyle w:val="ListParagraph"/>
        <w:numPr>
          <w:ilvl w:val="0"/>
          <w:numId w:val="5"/>
        </w:numPr>
        <w:jc w:val="both"/>
        <w:rPr>
          <w:rFonts w:cstheme="minorHAnsi"/>
          <w:sz w:val="22"/>
          <w:szCs w:val="22"/>
        </w:rPr>
      </w:pPr>
      <w:r w:rsidRPr="00690F98">
        <w:rPr>
          <w:rFonts w:eastAsia="Times New Roman" w:cstheme="minorHAnsi"/>
          <w:color w:val="000000"/>
          <w:sz w:val="22"/>
          <w:szCs w:val="22"/>
        </w:rPr>
        <w:t xml:space="preserve">S1041, updates Idaho’s </w:t>
      </w:r>
      <w:r w:rsidR="00D97CC8" w:rsidRPr="00690F98">
        <w:rPr>
          <w:rFonts w:eastAsia="Times New Roman" w:cstheme="minorHAnsi"/>
          <w:color w:val="000000"/>
          <w:sz w:val="22"/>
          <w:szCs w:val="22"/>
        </w:rPr>
        <w:t>Consumer</w:t>
      </w:r>
      <w:r w:rsidR="00D97CC8" w:rsidRPr="00690F98">
        <w:rPr>
          <w:rFonts w:eastAsia="Times New Roman" w:cstheme="minorHAnsi"/>
          <w:sz w:val="22"/>
          <w:szCs w:val="22"/>
        </w:rPr>
        <w:t xml:space="preserve"> Protection Act</w:t>
      </w:r>
      <w:r w:rsidRPr="00690F98">
        <w:rPr>
          <w:rFonts w:eastAsia="Times New Roman" w:cstheme="minorHAnsi"/>
          <w:sz w:val="22"/>
          <w:szCs w:val="22"/>
        </w:rPr>
        <w:t>.  The bill</w:t>
      </w:r>
      <w:r w:rsidR="004E20C8" w:rsidRPr="00690F98">
        <w:rPr>
          <w:rFonts w:cstheme="minorHAnsi"/>
          <w:sz w:val="22"/>
          <w:szCs w:val="22"/>
        </w:rPr>
        <w:t xml:space="preserve"> </w:t>
      </w:r>
      <w:r w:rsidR="001360A9" w:rsidRPr="00690F98">
        <w:rPr>
          <w:rFonts w:cstheme="minorHAnsi"/>
          <w:sz w:val="22"/>
          <w:szCs w:val="22"/>
        </w:rPr>
        <w:t xml:space="preserve">clarifies that excessive increased prices applies to the consumer </w:t>
      </w:r>
      <w:r w:rsidRPr="00690F98">
        <w:rPr>
          <w:rFonts w:cstheme="minorHAnsi"/>
          <w:sz w:val="22"/>
          <w:szCs w:val="22"/>
        </w:rPr>
        <w:t xml:space="preserve">and retail pricing, </w:t>
      </w:r>
      <w:r w:rsidR="001360A9" w:rsidRPr="00690F98">
        <w:rPr>
          <w:rFonts w:cstheme="minorHAnsi"/>
          <w:sz w:val="22"/>
          <w:szCs w:val="22"/>
        </w:rPr>
        <w:t xml:space="preserve">not the margin between wholesale and retail prices. </w:t>
      </w:r>
    </w:p>
    <w:p w14:paraId="25CE2E12" w14:textId="77777777" w:rsidR="00324265" w:rsidRDefault="00324265" w:rsidP="00A01CC1">
      <w:pPr>
        <w:pStyle w:val="ListParagraph"/>
        <w:ind w:left="360"/>
        <w:jc w:val="both"/>
        <w:rPr>
          <w:rFonts w:cstheme="minorHAnsi"/>
          <w:sz w:val="22"/>
          <w:szCs w:val="22"/>
        </w:rPr>
      </w:pPr>
    </w:p>
    <w:p w14:paraId="74B19BAD" w14:textId="25E38E13" w:rsidR="00FB7840" w:rsidRPr="00690F98" w:rsidRDefault="00FB7840" w:rsidP="00590212">
      <w:pPr>
        <w:pStyle w:val="ListParagraph"/>
        <w:numPr>
          <w:ilvl w:val="0"/>
          <w:numId w:val="5"/>
        </w:numPr>
        <w:jc w:val="both"/>
        <w:rPr>
          <w:rFonts w:cstheme="minorHAnsi"/>
          <w:sz w:val="22"/>
          <w:szCs w:val="22"/>
        </w:rPr>
      </w:pPr>
      <w:r w:rsidRPr="00690F98">
        <w:rPr>
          <w:rFonts w:cstheme="minorHAnsi"/>
          <w:sz w:val="22"/>
          <w:szCs w:val="22"/>
        </w:rPr>
        <w:t>S1110, a bill changing the signature requirement for ballot initiatives and referendums. S1110 requires that signatures for a voter initiative must be obtained by 6% of registered voters in all 35 legislative district</w:t>
      </w:r>
      <w:r w:rsidR="00C52F57" w:rsidRPr="00690F98">
        <w:rPr>
          <w:rFonts w:cstheme="minorHAnsi"/>
          <w:sz w:val="22"/>
          <w:szCs w:val="22"/>
        </w:rPr>
        <w:t>s</w:t>
      </w:r>
      <w:r w:rsidRPr="00690F98">
        <w:rPr>
          <w:rFonts w:cstheme="minorHAnsi"/>
          <w:sz w:val="22"/>
          <w:szCs w:val="22"/>
        </w:rPr>
        <w:t xml:space="preserve"> (previously 18 legislative districts).  </w:t>
      </w:r>
    </w:p>
    <w:p w14:paraId="33FC9775" w14:textId="77777777" w:rsidR="00690F98" w:rsidRPr="00690F98" w:rsidRDefault="00690F98" w:rsidP="00690F98">
      <w:pPr>
        <w:pStyle w:val="ListParagraph"/>
        <w:ind w:left="360"/>
        <w:jc w:val="both"/>
        <w:rPr>
          <w:rFonts w:cstheme="minorHAnsi"/>
          <w:sz w:val="22"/>
          <w:szCs w:val="22"/>
        </w:rPr>
      </w:pPr>
    </w:p>
    <w:p w14:paraId="2FDB938C" w14:textId="5C431523" w:rsidR="00C54703" w:rsidRPr="00690F98" w:rsidRDefault="00766DAE" w:rsidP="00233405">
      <w:pPr>
        <w:pStyle w:val="ListParagraph"/>
        <w:numPr>
          <w:ilvl w:val="0"/>
          <w:numId w:val="5"/>
        </w:numPr>
        <w:jc w:val="both"/>
        <w:rPr>
          <w:rFonts w:cstheme="minorHAnsi"/>
          <w:sz w:val="22"/>
          <w:szCs w:val="22"/>
          <w:u w:val="single"/>
        </w:rPr>
      </w:pPr>
      <w:r w:rsidRPr="00690F98">
        <w:rPr>
          <w:rFonts w:cstheme="minorHAnsi"/>
          <w:sz w:val="22"/>
          <w:szCs w:val="22"/>
        </w:rPr>
        <w:t xml:space="preserve">SJR102, </w:t>
      </w:r>
      <w:r w:rsidR="00233405" w:rsidRPr="00690F98">
        <w:rPr>
          <w:rFonts w:cstheme="minorHAnsi"/>
          <w:sz w:val="22"/>
          <w:szCs w:val="22"/>
        </w:rPr>
        <w:t xml:space="preserve">a constitutional amendment </w:t>
      </w:r>
      <w:r w:rsidRPr="00690F98">
        <w:rPr>
          <w:rFonts w:cstheme="minorHAnsi"/>
          <w:sz w:val="22"/>
          <w:szCs w:val="22"/>
        </w:rPr>
        <w:t xml:space="preserve">allowing the </w:t>
      </w:r>
      <w:r w:rsidR="00A21DC0">
        <w:rPr>
          <w:rFonts w:cstheme="minorHAnsi"/>
          <w:sz w:val="22"/>
          <w:szCs w:val="22"/>
        </w:rPr>
        <w:t>Legislature</w:t>
      </w:r>
      <w:r w:rsidRPr="00690F98">
        <w:rPr>
          <w:rFonts w:cstheme="minorHAnsi"/>
          <w:sz w:val="22"/>
          <w:szCs w:val="22"/>
        </w:rPr>
        <w:t xml:space="preserve"> to call themselves into session. The measure will be placed on the ballot for the 2022 November general election. Should a majority of voters approve this measure, the </w:t>
      </w:r>
      <w:r w:rsidR="00A21DC0">
        <w:rPr>
          <w:rFonts w:cstheme="minorHAnsi"/>
          <w:sz w:val="22"/>
          <w:szCs w:val="22"/>
        </w:rPr>
        <w:t>Legislature</w:t>
      </w:r>
      <w:r w:rsidRPr="00690F98">
        <w:rPr>
          <w:rFonts w:cstheme="minorHAnsi"/>
          <w:sz w:val="22"/>
          <w:szCs w:val="22"/>
        </w:rPr>
        <w:t xml:space="preserve"> will be able to call themselves back into session when 60% of the members of each body make a request to their respective leadership to do so. The </w:t>
      </w:r>
      <w:r w:rsidR="00A21DC0">
        <w:rPr>
          <w:rFonts w:cstheme="minorHAnsi"/>
          <w:sz w:val="22"/>
          <w:szCs w:val="22"/>
        </w:rPr>
        <w:t>Legislature</w:t>
      </w:r>
      <w:r w:rsidRPr="00690F98">
        <w:rPr>
          <w:rFonts w:cstheme="minorHAnsi"/>
          <w:sz w:val="22"/>
          <w:szCs w:val="22"/>
        </w:rPr>
        <w:t xml:space="preserve"> will only be permitted to legislate on the topics included in the request for a special session.</w:t>
      </w:r>
      <w:r w:rsidRPr="00690F98">
        <w:rPr>
          <w:rFonts w:cstheme="minorHAnsi"/>
          <w:sz w:val="22"/>
          <w:szCs w:val="22"/>
          <w:u w:val="single"/>
        </w:rPr>
        <w:t xml:space="preserve"> </w:t>
      </w:r>
    </w:p>
    <w:p w14:paraId="1FF7EF75" w14:textId="062A5ACA" w:rsidR="004C32D4" w:rsidRPr="00690F98" w:rsidRDefault="004C32D4" w:rsidP="00590212">
      <w:pPr>
        <w:jc w:val="both"/>
        <w:rPr>
          <w:rFonts w:cstheme="minorHAnsi"/>
          <w:sz w:val="22"/>
          <w:szCs w:val="22"/>
        </w:rPr>
      </w:pPr>
    </w:p>
    <w:p w14:paraId="21E9AA56" w14:textId="381DC0E3" w:rsidR="00344FC3" w:rsidRPr="00690F98" w:rsidRDefault="00344FC3" w:rsidP="00590212">
      <w:pPr>
        <w:jc w:val="both"/>
        <w:rPr>
          <w:rFonts w:cstheme="minorHAnsi"/>
          <w:sz w:val="22"/>
          <w:szCs w:val="22"/>
        </w:rPr>
      </w:pPr>
      <w:r w:rsidRPr="005114F4">
        <w:rPr>
          <w:rFonts w:cstheme="minorHAnsi"/>
          <w:sz w:val="22"/>
          <w:szCs w:val="22"/>
        </w:rPr>
        <w:t xml:space="preserve">For the third consecutive </w:t>
      </w:r>
      <w:r w:rsidR="00233405" w:rsidRPr="005114F4">
        <w:rPr>
          <w:rFonts w:cstheme="minorHAnsi"/>
          <w:sz w:val="22"/>
          <w:szCs w:val="22"/>
        </w:rPr>
        <w:t>year</w:t>
      </w:r>
      <w:r w:rsidRPr="005114F4">
        <w:rPr>
          <w:rFonts w:cstheme="minorHAnsi"/>
          <w:sz w:val="22"/>
          <w:szCs w:val="22"/>
        </w:rPr>
        <w:t xml:space="preserve"> the </w:t>
      </w:r>
      <w:r w:rsidR="00A21DC0" w:rsidRPr="005114F4">
        <w:rPr>
          <w:rFonts w:cstheme="minorHAnsi"/>
          <w:sz w:val="22"/>
          <w:szCs w:val="22"/>
        </w:rPr>
        <w:t>Legislature</w:t>
      </w:r>
      <w:r w:rsidRPr="005114F4">
        <w:rPr>
          <w:rFonts w:cstheme="minorHAnsi"/>
          <w:sz w:val="22"/>
          <w:szCs w:val="22"/>
        </w:rPr>
        <w:t xml:space="preserve"> failed to authorize administrative rules for the state. </w:t>
      </w:r>
      <w:r w:rsidR="00DC5522" w:rsidRPr="005114F4">
        <w:rPr>
          <w:rFonts w:cstheme="minorHAnsi"/>
          <w:sz w:val="22"/>
          <w:szCs w:val="22"/>
        </w:rPr>
        <w:t>T</w:t>
      </w:r>
      <w:r w:rsidRPr="005114F4">
        <w:rPr>
          <w:rFonts w:cstheme="minorHAnsi"/>
          <w:sz w:val="22"/>
          <w:szCs w:val="22"/>
        </w:rPr>
        <w:t>he</w:t>
      </w:r>
      <w:r w:rsidR="00DC5522" w:rsidRPr="005114F4">
        <w:rPr>
          <w:rFonts w:cstheme="minorHAnsi"/>
          <w:sz w:val="22"/>
          <w:szCs w:val="22"/>
        </w:rPr>
        <w:t xml:space="preserve"> </w:t>
      </w:r>
      <w:r w:rsidRPr="005114F4">
        <w:rPr>
          <w:rFonts w:cstheme="minorHAnsi"/>
          <w:sz w:val="22"/>
          <w:szCs w:val="22"/>
        </w:rPr>
        <w:t>Senate introduced</w:t>
      </w:r>
      <w:r w:rsidR="00DC5522" w:rsidRPr="005114F4">
        <w:rPr>
          <w:rFonts w:cstheme="minorHAnsi"/>
          <w:sz w:val="22"/>
          <w:szCs w:val="22"/>
        </w:rPr>
        <w:t xml:space="preserve"> and passed</w:t>
      </w:r>
      <w:r w:rsidRPr="005114F4">
        <w:rPr>
          <w:rFonts w:cstheme="minorHAnsi"/>
          <w:sz w:val="22"/>
          <w:szCs w:val="22"/>
        </w:rPr>
        <w:t xml:space="preserve"> SCR108, </w:t>
      </w:r>
      <w:r w:rsidR="00DC5522" w:rsidRPr="005114F4">
        <w:rPr>
          <w:rFonts w:cstheme="minorHAnsi"/>
          <w:sz w:val="22"/>
          <w:szCs w:val="22"/>
        </w:rPr>
        <w:t xml:space="preserve">on </w:t>
      </w:r>
      <w:r w:rsidRPr="005114F4">
        <w:rPr>
          <w:rFonts w:cstheme="minorHAnsi"/>
          <w:sz w:val="22"/>
          <w:szCs w:val="22"/>
        </w:rPr>
        <w:t>administrative</w:t>
      </w:r>
      <w:r w:rsidR="00DC5522" w:rsidRPr="005114F4">
        <w:rPr>
          <w:rFonts w:cstheme="minorHAnsi"/>
          <w:sz w:val="22"/>
          <w:szCs w:val="22"/>
        </w:rPr>
        <w:t xml:space="preserve"> fee</w:t>
      </w:r>
      <w:r w:rsidRPr="005114F4">
        <w:rPr>
          <w:rFonts w:cstheme="minorHAnsi"/>
          <w:sz w:val="22"/>
          <w:szCs w:val="22"/>
        </w:rPr>
        <w:t xml:space="preserve"> rules, and SCR109, </w:t>
      </w:r>
      <w:r w:rsidR="00DC5522" w:rsidRPr="005114F4">
        <w:rPr>
          <w:rFonts w:cstheme="minorHAnsi"/>
          <w:sz w:val="22"/>
          <w:szCs w:val="22"/>
        </w:rPr>
        <w:t xml:space="preserve">extending all </w:t>
      </w:r>
      <w:r w:rsidRPr="005114F4">
        <w:rPr>
          <w:rFonts w:cstheme="minorHAnsi"/>
          <w:sz w:val="22"/>
          <w:szCs w:val="22"/>
        </w:rPr>
        <w:t xml:space="preserve">temporary rules. Both concurrent resolutions </w:t>
      </w:r>
      <w:r w:rsidR="00DC5522" w:rsidRPr="005114F4">
        <w:rPr>
          <w:rFonts w:cstheme="minorHAnsi"/>
          <w:sz w:val="22"/>
          <w:szCs w:val="22"/>
        </w:rPr>
        <w:t xml:space="preserve">would have extended temporary </w:t>
      </w:r>
      <w:r w:rsidR="00233405" w:rsidRPr="005114F4">
        <w:rPr>
          <w:rFonts w:cstheme="minorHAnsi"/>
          <w:sz w:val="22"/>
          <w:szCs w:val="22"/>
        </w:rPr>
        <w:t>administrative</w:t>
      </w:r>
      <w:r w:rsidRPr="005114F4">
        <w:rPr>
          <w:rFonts w:cstheme="minorHAnsi"/>
          <w:sz w:val="22"/>
          <w:szCs w:val="22"/>
        </w:rPr>
        <w:t xml:space="preserve"> </w:t>
      </w:r>
      <w:r w:rsidR="00DC5522" w:rsidRPr="005114F4">
        <w:rPr>
          <w:rFonts w:cstheme="minorHAnsi"/>
          <w:sz w:val="22"/>
          <w:szCs w:val="22"/>
        </w:rPr>
        <w:t xml:space="preserve">rules </w:t>
      </w:r>
      <w:r w:rsidRPr="005114F4">
        <w:rPr>
          <w:rFonts w:cstheme="minorHAnsi"/>
          <w:sz w:val="22"/>
          <w:szCs w:val="22"/>
        </w:rPr>
        <w:t>and fee rules</w:t>
      </w:r>
      <w:r w:rsidR="00DC5522" w:rsidRPr="005114F4">
        <w:rPr>
          <w:rFonts w:cstheme="minorHAnsi"/>
          <w:sz w:val="22"/>
          <w:szCs w:val="22"/>
        </w:rPr>
        <w:t xml:space="preserve"> that weren’t rejected by the </w:t>
      </w:r>
      <w:r w:rsidR="00A21DC0" w:rsidRPr="005114F4">
        <w:rPr>
          <w:rFonts w:cstheme="minorHAnsi"/>
          <w:sz w:val="22"/>
          <w:szCs w:val="22"/>
        </w:rPr>
        <w:t>Legislature</w:t>
      </w:r>
      <w:r w:rsidR="00DC5522" w:rsidRPr="005114F4">
        <w:rPr>
          <w:rFonts w:cstheme="minorHAnsi"/>
          <w:sz w:val="22"/>
          <w:szCs w:val="22"/>
        </w:rPr>
        <w:t xml:space="preserve"> until the end of the 2022 session</w:t>
      </w:r>
      <w:r w:rsidRPr="005114F4">
        <w:rPr>
          <w:rFonts w:cstheme="minorHAnsi"/>
          <w:sz w:val="22"/>
          <w:szCs w:val="22"/>
        </w:rPr>
        <w:t xml:space="preserve">. </w:t>
      </w:r>
      <w:r w:rsidR="00DC5522" w:rsidRPr="005114F4">
        <w:rPr>
          <w:rFonts w:cstheme="minorHAnsi"/>
          <w:sz w:val="22"/>
          <w:szCs w:val="22"/>
        </w:rPr>
        <w:t>Unfortunately, the resolutions</w:t>
      </w:r>
      <w:r w:rsidRPr="005114F4">
        <w:rPr>
          <w:rFonts w:cstheme="minorHAnsi"/>
          <w:sz w:val="22"/>
          <w:szCs w:val="22"/>
        </w:rPr>
        <w:t xml:space="preserve"> stalled in </w:t>
      </w:r>
      <w:r w:rsidR="00690F98" w:rsidRPr="005114F4">
        <w:rPr>
          <w:rFonts w:cstheme="minorHAnsi"/>
          <w:sz w:val="22"/>
          <w:szCs w:val="22"/>
        </w:rPr>
        <w:t>t</w:t>
      </w:r>
      <w:r w:rsidRPr="005114F4">
        <w:rPr>
          <w:rFonts w:cstheme="minorHAnsi"/>
          <w:sz w:val="22"/>
          <w:szCs w:val="22"/>
        </w:rPr>
        <w:t>he House State Affairs Committee.</w:t>
      </w:r>
      <w:r w:rsidR="00DC5522" w:rsidRPr="005114F4">
        <w:rPr>
          <w:rFonts w:cstheme="minorHAnsi"/>
          <w:sz w:val="22"/>
          <w:szCs w:val="22"/>
        </w:rPr>
        <w:t xml:space="preserve"> We anticipate that the Governor will again re-issue all rules as temporary rules to ensure state agencies, departments, boards and commissions can continue to function.</w:t>
      </w:r>
      <w:r w:rsidRPr="00690F98">
        <w:rPr>
          <w:rFonts w:cstheme="minorHAnsi"/>
          <w:sz w:val="22"/>
          <w:szCs w:val="22"/>
        </w:rPr>
        <w:t xml:space="preserve"> </w:t>
      </w:r>
    </w:p>
    <w:p w14:paraId="42700602" w14:textId="5EA3504B" w:rsidR="00FE6F6C" w:rsidRPr="00690F98" w:rsidRDefault="00FE6F6C" w:rsidP="00590212">
      <w:pPr>
        <w:jc w:val="both"/>
        <w:rPr>
          <w:rFonts w:cstheme="minorHAnsi"/>
          <w:sz w:val="22"/>
          <w:szCs w:val="22"/>
        </w:rPr>
      </w:pPr>
    </w:p>
    <w:p w14:paraId="3A4C37B8" w14:textId="342C5F28" w:rsidR="00FE6F6C" w:rsidRPr="00690F98" w:rsidRDefault="00FE6F6C" w:rsidP="00590212">
      <w:pPr>
        <w:jc w:val="both"/>
        <w:rPr>
          <w:rFonts w:cstheme="minorHAnsi"/>
          <w:sz w:val="22"/>
          <w:szCs w:val="22"/>
        </w:rPr>
      </w:pPr>
      <w:r w:rsidRPr="00690F98">
        <w:rPr>
          <w:rFonts w:cstheme="minorHAnsi"/>
          <w:sz w:val="22"/>
          <w:szCs w:val="22"/>
        </w:rPr>
        <w:lastRenderedPageBreak/>
        <w:t xml:space="preserve">Idaho is expected to receive $1.1 billion </w:t>
      </w:r>
      <w:r w:rsidRPr="00690F98">
        <w:rPr>
          <w:sz w:val="22"/>
          <w:szCs w:val="22"/>
        </w:rPr>
        <w:t xml:space="preserve">from The American Rescue Plan Act of 2021 (ARPA). This is $90 million less than Idaho expected to receive </w:t>
      </w:r>
      <w:r w:rsidR="0048063A" w:rsidRPr="00690F98">
        <w:rPr>
          <w:sz w:val="22"/>
          <w:szCs w:val="22"/>
        </w:rPr>
        <w:t xml:space="preserve">due to Idaho’s quick economic rebound. ARPA funds must </w:t>
      </w:r>
      <w:r w:rsidR="00690F98" w:rsidRPr="00690F98">
        <w:rPr>
          <w:sz w:val="22"/>
          <w:szCs w:val="22"/>
        </w:rPr>
        <w:t xml:space="preserve">be </w:t>
      </w:r>
      <w:r w:rsidR="0048063A" w:rsidRPr="00690F98">
        <w:rPr>
          <w:sz w:val="22"/>
          <w:szCs w:val="22"/>
        </w:rPr>
        <w:t xml:space="preserve">allocated by December 31, 2024, with projects completed by year end 2026. To ensure appropriate utilization of the ARPA funds, the </w:t>
      </w:r>
      <w:r w:rsidR="00A21DC0">
        <w:rPr>
          <w:sz w:val="22"/>
          <w:szCs w:val="22"/>
        </w:rPr>
        <w:t>Legislature</w:t>
      </w:r>
      <w:r w:rsidR="0048063A" w:rsidRPr="00690F98">
        <w:rPr>
          <w:sz w:val="22"/>
          <w:szCs w:val="22"/>
        </w:rPr>
        <w:t xml:space="preserve"> created an ARPA funds</w:t>
      </w:r>
      <w:r w:rsidR="00DC5522" w:rsidRPr="00690F98">
        <w:rPr>
          <w:sz w:val="22"/>
          <w:szCs w:val="22"/>
        </w:rPr>
        <w:t xml:space="preserve"> interim </w:t>
      </w:r>
      <w:r w:rsidR="0048063A" w:rsidRPr="00690F98">
        <w:rPr>
          <w:sz w:val="22"/>
          <w:szCs w:val="22"/>
        </w:rPr>
        <w:t>committee. The committee will</w:t>
      </w:r>
      <w:r w:rsidR="00DC5522" w:rsidRPr="00690F98">
        <w:rPr>
          <w:sz w:val="22"/>
          <w:szCs w:val="22"/>
        </w:rPr>
        <w:t xml:space="preserve"> review the uses of </w:t>
      </w:r>
      <w:r w:rsidR="0048063A" w:rsidRPr="00690F98">
        <w:rPr>
          <w:sz w:val="22"/>
          <w:szCs w:val="22"/>
        </w:rPr>
        <w:t>ARPA funds and make recommendations on how the money should be spent. This committee will be made up of House and Senate majority and minority leadership, Joint Finance and Appropriations Committee co-chairs, and at-large members.</w:t>
      </w:r>
    </w:p>
    <w:p w14:paraId="76B3C6FC" w14:textId="77777777" w:rsidR="00344FC3" w:rsidRPr="00690F98" w:rsidRDefault="00344FC3" w:rsidP="00590212">
      <w:pPr>
        <w:jc w:val="both"/>
        <w:rPr>
          <w:rFonts w:cstheme="minorHAnsi"/>
          <w:sz w:val="22"/>
          <w:szCs w:val="22"/>
        </w:rPr>
      </w:pPr>
    </w:p>
    <w:p w14:paraId="4D5A8E8F" w14:textId="217A474F" w:rsidR="004C32D4" w:rsidRPr="00690F98" w:rsidRDefault="004C32D4" w:rsidP="00590212">
      <w:pPr>
        <w:jc w:val="both"/>
        <w:rPr>
          <w:rFonts w:eastAsia="Times New Roman" w:cstheme="minorHAnsi"/>
          <w:color w:val="000000" w:themeColor="text1"/>
          <w:sz w:val="22"/>
          <w:szCs w:val="22"/>
        </w:rPr>
      </w:pPr>
      <w:r w:rsidRPr="00690F98">
        <w:rPr>
          <w:rFonts w:eastAsia="Times New Roman" w:cstheme="minorHAnsi"/>
          <w:color w:val="000000" w:themeColor="text1"/>
          <w:sz w:val="22"/>
          <w:szCs w:val="22"/>
        </w:rPr>
        <w:t xml:space="preserve">Several legislative interim committees were established to meet throughout the year. The list below is complete for our 2021 interim period.  </w:t>
      </w:r>
    </w:p>
    <w:p w14:paraId="261BD0E7" w14:textId="77777777" w:rsidR="004C32D4" w:rsidRPr="00690F98" w:rsidRDefault="004C32D4" w:rsidP="00590212">
      <w:pPr>
        <w:jc w:val="both"/>
        <w:rPr>
          <w:rFonts w:eastAsia="Times New Roman" w:cstheme="minorHAnsi"/>
          <w:color w:val="000000" w:themeColor="text1"/>
          <w:sz w:val="22"/>
          <w:szCs w:val="22"/>
        </w:rPr>
      </w:pPr>
    </w:p>
    <w:p w14:paraId="1429F64D" w14:textId="04E8188C" w:rsidR="004C32D4" w:rsidRPr="00690F98" w:rsidRDefault="004C32D4" w:rsidP="00590212">
      <w:pPr>
        <w:spacing w:after="160"/>
        <w:jc w:val="both"/>
        <w:rPr>
          <w:rFonts w:eastAsia="Times New Roman" w:cstheme="minorHAnsi"/>
          <w:color w:val="000000"/>
          <w:sz w:val="22"/>
          <w:szCs w:val="22"/>
          <w:u w:val="single"/>
        </w:rPr>
      </w:pPr>
      <w:r w:rsidRPr="00690F98">
        <w:rPr>
          <w:rFonts w:eastAsia="Times New Roman" w:cstheme="minorHAnsi"/>
          <w:color w:val="000000"/>
          <w:sz w:val="22"/>
          <w:szCs w:val="22"/>
          <w:u w:val="single"/>
        </w:rPr>
        <w:t>2021 Interim Committees </w:t>
      </w:r>
    </w:p>
    <w:p w14:paraId="57027492" w14:textId="2005ECD7" w:rsidR="00EC2398" w:rsidRPr="00690F98" w:rsidRDefault="00EC2398" w:rsidP="001D3BE4">
      <w:pPr>
        <w:pStyle w:val="ListParagraph"/>
        <w:numPr>
          <w:ilvl w:val="0"/>
          <w:numId w:val="3"/>
        </w:numPr>
        <w:spacing w:after="160"/>
        <w:jc w:val="both"/>
        <w:rPr>
          <w:rFonts w:eastAsia="Times New Roman" w:cstheme="minorHAnsi"/>
          <w:color w:val="000000"/>
          <w:sz w:val="22"/>
          <w:szCs w:val="22"/>
        </w:rPr>
      </w:pPr>
      <w:r w:rsidRPr="00690F98">
        <w:rPr>
          <w:rFonts w:eastAsia="Times New Roman" w:cstheme="minorHAnsi"/>
          <w:color w:val="000000"/>
          <w:sz w:val="22"/>
          <w:szCs w:val="22"/>
        </w:rPr>
        <w:t>Natural Resources Committee</w:t>
      </w:r>
    </w:p>
    <w:p w14:paraId="1E5BB06D" w14:textId="2026FFA6" w:rsidR="00EC2398" w:rsidRPr="00690F98" w:rsidRDefault="00EC2398" w:rsidP="001D3BE4">
      <w:pPr>
        <w:pStyle w:val="ListParagraph"/>
        <w:numPr>
          <w:ilvl w:val="0"/>
          <w:numId w:val="3"/>
        </w:numPr>
        <w:spacing w:after="160"/>
        <w:jc w:val="both"/>
        <w:rPr>
          <w:rFonts w:eastAsia="Times New Roman" w:cstheme="minorHAnsi"/>
          <w:color w:val="000000"/>
          <w:sz w:val="22"/>
          <w:szCs w:val="22"/>
        </w:rPr>
      </w:pPr>
      <w:r w:rsidRPr="00690F98">
        <w:rPr>
          <w:rFonts w:eastAsia="Times New Roman" w:cstheme="minorHAnsi"/>
          <w:color w:val="000000"/>
          <w:sz w:val="22"/>
          <w:szCs w:val="22"/>
        </w:rPr>
        <w:t>Property Tax Study Committee</w:t>
      </w:r>
    </w:p>
    <w:p w14:paraId="36BFD88C" w14:textId="74508D79" w:rsidR="0044065E" w:rsidRPr="00690F98" w:rsidRDefault="0044065E" w:rsidP="001D3BE4">
      <w:pPr>
        <w:pStyle w:val="ListParagraph"/>
        <w:numPr>
          <w:ilvl w:val="0"/>
          <w:numId w:val="3"/>
        </w:numPr>
        <w:spacing w:after="160"/>
        <w:jc w:val="both"/>
        <w:rPr>
          <w:rFonts w:eastAsia="Times New Roman" w:cstheme="minorHAnsi"/>
          <w:color w:val="000000"/>
          <w:sz w:val="22"/>
          <w:szCs w:val="22"/>
        </w:rPr>
      </w:pPr>
      <w:r w:rsidRPr="00690F98">
        <w:rPr>
          <w:rFonts w:eastAsia="Times New Roman" w:cstheme="minorHAnsi"/>
          <w:color w:val="000000"/>
          <w:sz w:val="22"/>
          <w:szCs w:val="22"/>
        </w:rPr>
        <w:t>ARPA funds</w:t>
      </w:r>
      <w:r w:rsidR="00C961BB" w:rsidRPr="00690F98">
        <w:rPr>
          <w:rFonts w:eastAsia="Times New Roman" w:cstheme="minorHAnsi"/>
          <w:color w:val="000000"/>
          <w:sz w:val="22"/>
          <w:szCs w:val="22"/>
        </w:rPr>
        <w:t xml:space="preserve"> S</w:t>
      </w:r>
      <w:r w:rsidRPr="00690F98">
        <w:rPr>
          <w:rFonts w:eastAsia="Times New Roman" w:cstheme="minorHAnsi"/>
          <w:color w:val="000000"/>
          <w:sz w:val="22"/>
          <w:szCs w:val="22"/>
        </w:rPr>
        <w:t xml:space="preserve">tudy </w:t>
      </w:r>
      <w:r w:rsidR="00C961BB" w:rsidRPr="00690F98">
        <w:rPr>
          <w:rFonts w:eastAsia="Times New Roman" w:cstheme="minorHAnsi"/>
          <w:color w:val="000000"/>
          <w:sz w:val="22"/>
          <w:szCs w:val="22"/>
        </w:rPr>
        <w:t>C</w:t>
      </w:r>
      <w:r w:rsidRPr="00690F98">
        <w:rPr>
          <w:rFonts w:eastAsia="Times New Roman" w:cstheme="minorHAnsi"/>
          <w:color w:val="000000"/>
          <w:sz w:val="22"/>
          <w:szCs w:val="22"/>
        </w:rPr>
        <w:t>ommittee</w:t>
      </w:r>
    </w:p>
    <w:p w14:paraId="5D850301" w14:textId="3AF47A69" w:rsidR="00EC2398" w:rsidRPr="00690F98" w:rsidRDefault="00EC2398" w:rsidP="001D3BE4">
      <w:pPr>
        <w:pStyle w:val="ListParagraph"/>
        <w:numPr>
          <w:ilvl w:val="0"/>
          <w:numId w:val="3"/>
        </w:numPr>
        <w:spacing w:after="160"/>
        <w:jc w:val="both"/>
        <w:rPr>
          <w:rFonts w:eastAsia="Times New Roman" w:cstheme="minorHAnsi"/>
          <w:color w:val="000000"/>
          <w:sz w:val="22"/>
          <w:szCs w:val="22"/>
        </w:rPr>
      </w:pPr>
      <w:r w:rsidRPr="00690F98">
        <w:rPr>
          <w:rFonts w:eastAsia="Times New Roman" w:cstheme="minorHAnsi"/>
          <w:color w:val="000000"/>
          <w:sz w:val="22"/>
          <w:szCs w:val="22"/>
        </w:rPr>
        <w:t xml:space="preserve">Occupational Licensing and Certification Laws Committee </w:t>
      </w:r>
    </w:p>
    <w:p w14:paraId="5008D720" w14:textId="2124B329" w:rsidR="00C2059B" w:rsidRPr="00690F98" w:rsidRDefault="00C2059B" w:rsidP="001D3BE4">
      <w:pPr>
        <w:pStyle w:val="ListParagraph"/>
        <w:numPr>
          <w:ilvl w:val="0"/>
          <w:numId w:val="3"/>
        </w:numPr>
        <w:spacing w:after="160"/>
        <w:jc w:val="both"/>
        <w:rPr>
          <w:rFonts w:eastAsia="Times New Roman" w:cstheme="minorHAnsi"/>
          <w:color w:val="000000"/>
          <w:sz w:val="22"/>
          <w:szCs w:val="22"/>
        </w:rPr>
      </w:pPr>
      <w:r w:rsidRPr="00690F98">
        <w:rPr>
          <w:rFonts w:eastAsia="Times New Roman" w:cstheme="minorHAnsi"/>
          <w:color w:val="000000"/>
          <w:sz w:val="22"/>
          <w:szCs w:val="22"/>
        </w:rPr>
        <w:t>Committee on Federalism</w:t>
      </w:r>
    </w:p>
    <w:p w14:paraId="1B8356BE" w14:textId="17F9F2B4" w:rsidR="004C32D4" w:rsidRPr="00690F98" w:rsidRDefault="004C32D4" w:rsidP="00590212">
      <w:pPr>
        <w:spacing w:before="100" w:beforeAutospacing="1" w:after="100" w:afterAutospacing="1"/>
        <w:jc w:val="both"/>
        <w:rPr>
          <w:rFonts w:eastAsia="Times New Roman" w:cstheme="minorHAnsi"/>
          <w:sz w:val="22"/>
          <w:szCs w:val="22"/>
          <w:u w:val="single"/>
        </w:rPr>
      </w:pPr>
      <w:r w:rsidRPr="00690F98">
        <w:rPr>
          <w:rFonts w:eastAsia="Times New Roman" w:cstheme="minorHAnsi"/>
          <w:sz w:val="22"/>
          <w:szCs w:val="22"/>
          <w:u w:val="single"/>
        </w:rPr>
        <w:t xml:space="preserve">2021 Special Committees  </w:t>
      </w:r>
    </w:p>
    <w:p w14:paraId="3BEC9D1C" w14:textId="72460AA9" w:rsidR="00122805" w:rsidRPr="00122805" w:rsidRDefault="00C2059B" w:rsidP="00122805">
      <w:pPr>
        <w:pStyle w:val="ListParagraph"/>
        <w:numPr>
          <w:ilvl w:val="0"/>
          <w:numId w:val="4"/>
        </w:numPr>
        <w:spacing w:before="100" w:beforeAutospacing="1" w:after="100" w:afterAutospacing="1"/>
        <w:jc w:val="both"/>
        <w:rPr>
          <w:rFonts w:eastAsia="Times New Roman" w:cstheme="minorHAnsi"/>
          <w:color w:val="161616"/>
          <w:spacing w:val="4"/>
          <w:sz w:val="22"/>
          <w:szCs w:val="22"/>
        </w:rPr>
      </w:pPr>
      <w:r w:rsidRPr="00690F98">
        <w:rPr>
          <w:rFonts w:eastAsia="Times New Roman" w:cstheme="minorHAnsi"/>
          <w:color w:val="161616"/>
          <w:spacing w:val="4"/>
          <w:sz w:val="22"/>
          <w:szCs w:val="22"/>
        </w:rPr>
        <w:t xml:space="preserve">Citizens’ Committee on Legislative Compensation </w:t>
      </w:r>
    </w:p>
    <w:p w14:paraId="6DC045BB" w14:textId="30014624" w:rsidR="00122805" w:rsidRPr="00122805" w:rsidRDefault="00122805" w:rsidP="00122805">
      <w:pPr>
        <w:spacing w:line="480" w:lineRule="auto"/>
        <w:rPr>
          <w:rFonts w:ascii="Calibri" w:eastAsia="Times New Roman" w:hAnsi="Calibri" w:cstheme="minorHAnsi"/>
          <w:bCs/>
          <w:sz w:val="22"/>
          <w:szCs w:val="22"/>
          <w:u w:val="single"/>
        </w:rPr>
      </w:pPr>
      <w:r w:rsidRPr="00122805">
        <w:rPr>
          <w:rFonts w:ascii="Calibri" w:eastAsia="Times New Roman" w:hAnsi="Calibri" w:cstheme="minorHAnsi"/>
          <w:bCs/>
          <w:sz w:val="22"/>
          <w:szCs w:val="22"/>
          <w:u w:val="single"/>
        </w:rPr>
        <w:t>Idaho 2021 Legislative Session Profile</w:t>
      </w:r>
    </w:p>
    <w:p w14:paraId="04401232" w14:textId="77777777" w:rsidR="00122805" w:rsidRPr="00122805" w:rsidRDefault="00122805" w:rsidP="00122805">
      <w:pPr>
        <w:pStyle w:val="ListParagraph"/>
        <w:numPr>
          <w:ilvl w:val="0"/>
          <w:numId w:val="4"/>
        </w:numPr>
        <w:jc w:val="both"/>
        <w:rPr>
          <w:rFonts w:ascii="Calibri" w:eastAsia="Times New Roman" w:hAnsi="Calibri" w:cstheme="minorHAnsi"/>
          <w:b/>
          <w:sz w:val="22"/>
          <w:szCs w:val="22"/>
        </w:rPr>
      </w:pPr>
      <w:r w:rsidRPr="00122805">
        <w:rPr>
          <w:rFonts w:ascii="Calibri" w:eastAsia="Times New Roman" w:hAnsi="Calibri" w:cstheme="minorHAnsi"/>
          <w:b/>
          <w:sz w:val="22"/>
          <w:szCs w:val="22"/>
        </w:rPr>
        <w:t xml:space="preserve">Governor: </w:t>
      </w:r>
    </w:p>
    <w:p w14:paraId="2906B400" w14:textId="77777777" w:rsidR="00122805" w:rsidRPr="00122805" w:rsidRDefault="00122805" w:rsidP="00122805">
      <w:pPr>
        <w:pStyle w:val="ListParagraph"/>
        <w:numPr>
          <w:ilvl w:val="0"/>
          <w:numId w:val="4"/>
        </w:numPr>
        <w:spacing w:line="360" w:lineRule="auto"/>
        <w:jc w:val="both"/>
        <w:rPr>
          <w:rFonts w:ascii="Calibri" w:eastAsia="Times New Roman" w:hAnsi="Calibri" w:cstheme="minorHAnsi"/>
          <w:sz w:val="22"/>
          <w:szCs w:val="22"/>
        </w:rPr>
      </w:pPr>
      <w:r w:rsidRPr="00122805">
        <w:rPr>
          <w:rFonts w:ascii="Calibri" w:eastAsia="Times New Roman" w:hAnsi="Calibri" w:cstheme="minorHAnsi"/>
          <w:sz w:val="22"/>
          <w:szCs w:val="22"/>
        </w:rPr>
        <w:t xml:space="preserve">Brad Little (R) </w:t>
      </w:r>
    </w:p>
    <w:p w14:paraId="01342172" w14:textId="77777777" w:rsidR="00122805" w:rsidRPr="00122805" w:rsidRDefault="00122805" w:rsidP="00122805">
      <w:pPr>
        <w:pStyle w:val="ListParagraph"/>
        <w:numPr>
          <w:ilvl w:val="0"/>
          <w:numId w:val="4"/>
        </w:numPr>
        <w:jc w:val="both"/>
        <w:rPr>
          <w:rFonts w:ascii="Calibri" w:eastAsia="Times New Roman" w:hAnsi="Calibri" w:cstheme="minorHAnsi"/>
          <w:b/>
          <w:sz w:val="22"/>
          <w:szCs w:val="22"/>
        </w:rPr>
      </w:pPr>
      <w:r w:rsidRPr="00122805">
        <w:rPr>
          <w:rFonts w:ascii="Calibri" w:eastAsia="Times New Roman" w:hAnsi="Calibri" w:cstheme="minorHAnsi"/>
          <w:b/>
          <w:sz w:val="22"/>
          <w:szCs w:val="22"/>
        </w:rPr>
        <w:t xml:space="preserve">Legislative Majorities: </w:t>
      </w:r>
    </w:p>
    <w:p w14:paraId="47F3C3CB" w14:textId="77777777" w:rsidR="00122805" w:rsidRPr="00122805" w:rsidRDefault="00122805" w:rsidP="00122805">
      <w:pPr>
        <w:pStyle w:val="ListParagraph"/>
        <w:numPr>
          <w:ilvl w:val="0"/>
          <w:numId w:val="4"/>
        </w:numPr>
        <w:jc w:val="both"/>
        <w:rPr>
          <w:rFonts w:ascii="Calibri" w:eastAsia="Times New Roman" w:hAnsi="Calibri" w:cstheme="minorHAnsi"/>
          <w:sz w:val="22"/>
          <w:szCs w:val="22"/>
        </w:rPr>
      </w:pPr>
      <w:r w:rsidRPr="00122805">
        <w:rPr>
          <w:rFonts w:ascii="Calibri" w:eastAsia="Times New Roman" w:hAnsi="Calibri" w:cstheme="minorHAnsi"/>
          <w:sz w:val="22"/>
          <w:szCs w:val="22"/>
        </w:rPr>
        <w:t>Senate</w:t>
      </w:r>
      <w:r w:rsidRPr="00122805">
        <w:rPr>
          <w:rFonts w:ascii="Calibri" w:eastAsia="Times New Roman" w:hAnsi="Calibri" w:cstheme="minorHAnsi"/>
          <w:sz w:val="22"/>
          <w:szCs w:val="22"/>
        </w:rPr>
        <w:tab/>
        <w:t>28 – 7, Republican Majority</w:t>
      </w:r>
    </w:p>
    <w:p w14:paraId="6DAB111F" w14:textId="77777777" w:rsidR="00122805" w:rsidRPr="00122805" w:rsidRDefault="00122805" w:rsidP="00122805">
      <w:pPr>
        <w:pStyle w:val="ListParagraph"/>
        <w:numPr>
          <w:ilvl w:val="0"/>
          <w:numId w:val="4"/>
        </w:numPr>
        <w:spacing w:line="360" w:lineRule="auto"/>
        <w:jc w:val="both"/>
        <w:rPr>
          <w:rFonts w:ascii="Calibri" w:eastAsia="Times New Roman" w:hAnsi="Calibri" w:cstheme="minorHAnsi"/>
          <w:sz w:val="22"/>
          <w:szCs w:val="22"/>
        </w:rPr>
      </w:pPr>
      <w:r w:rsidRPr="00122805">
        <w:rPr>
          <w:rFonts w:ascii="Calibri" w:eastAsia="Times New Roman" w:hAnsi="Calibri" w:cstheme="minorHAnsi"/>
          <w:sz w:val="22"/>
          <w:szCs w:val="22"/>
        </w:rPr>
        <w:t>House</w:t>
      </w:r>
      <w:r w:rsidRPr="00122805">
        <w:rPr>
          <w:rFonts w:ascii="Calibri" w:eastAsia="Times New Roman" w:hAnsi="Calibri" w:cstheme="minorHAnsi"/>
          <w:sz w:val="22"/>
          <w:szCs w:val="22"/>
        </w:rPr>
        <w:tab/>
        <w:t>58 – 12, Republican Majority</w:t>
      </w:r>
    </w:p>
    <w:p w14:paraId="56BCB76A" w14:textId="77777777" w:rsidR="00122805" w:rsidRPr="00122805" w:rsidRDefault="00122805" w:rsidP="00122805">
      <w:pPr>
        <w:pStyle w:val="ListParagraph"/>
        <w:numPr>
          <w:ilvl w:val="0"/>
          <w:numId w:val="4"/>
        </w:numPr>
        <w:jc w:val="both"/>
        <w:rPr>
          <w:rFonts w:ascii="Calibri" w:eastAsia="Times New Roman" w:hAnsi="Calibri" w:cstheme="minorHAnsi"/>
          <w:b/>
          <w:sz w:val="22"/>
          <w:szCs w:val="22"/>
        </w:rPr>
      </w:pPr>
      <w:r w:rsidRPr="00122805">
        <w:rPr>
          <w:rFonts w:ascii="Calibri" w:eastAsia="Times New Roman" w:hAnsi="Calibri" w:cstheme="minorHAnsi"/>
          <w:b/>
          <w:sz w:val="22"/>
          <w:szCs w:val="22"/>
        </w:rPr>
        <w:t xml:space="preserve">Legislative Leadership: </w:t>
      </w:r>
    </w:p>
    <w:p w14:paraId="20D53FBE" w14:textId="77777777" w:rsidR="00122805" w:rsidRPr="00122805" w:rsidRDefault="00122805" w:rsidP="00122805">
      <w:pPr>
        <w:pStyle w:val="ListParagraph"/>
        <w:numPr>
          <w:ilvl w:val="0"/>
          <w:numId w:val="4"/>
        </w:numPr>
        <w:jc w:val="both"/>
        <w:rPr>
          <w:rFonts w:ascii="Calibri" w:eastAsia="Times New Roman" w:hAnsi="Calibri" w:cstheme="minorHAnsi"/>
          <w:sz w:val="22"/>
          <w:szCs w:val="22"/>
        </w:rPr>
      </w:pPr>
      <w:r w:rsidRPr="00122805">
        <w:rPr>
          <w:rFonts w:ascii="Calibri" w:eastAsia="Times New Roman" w:hAnsi="Calibri" w:cstheme="minorHAnsi"/>
          <w:sz w:val="22"/>
          <w:szCs w:val="22"/>
        </w:rPr>
        <w:t>Senate President Pro Tem: Chuck Winder (R-Boise)</w:t>
      </w:r>
    </w:p>
    <w:p w14:paraId="2FFB1485" w14:textId="77777777" w:rsidR="00122805" w:rsidRPr="00122805" w:rsidRDefault="00122805" w:rsidP="00122805">
      <w:pPr>
        <w:pStyle w:val="ListParagraph"/>
        <w:numPr>
          <w:ilvl w:val="0"/>
          <w:numId w:val="4"/>
        </w:numPr>
        <w:jc w:val="both"/>
        <w:rPr>
          <w:rFonts w:ascii="Calibri" w:eastAsia="Times New Roman" w:hAnsi="Calibri" w:cstheme="minorHAnsi"/>
          <w:sz w:val="22"/>
          <w:szCs w:val="22"/>
        </w:rPr>
      </w:pPr>
      <w:r w:rsidRPr="00122805">
        <w:rPr>
          <w:rFonts w:ascii="Calibri" w:eastAsia="Times New Roman" w:hAnsi="Calibri" w:cstheme="minorHAnsi"/>
          <w:sz w:val="22"/>
          <w:szCs w:val="22"/>
        </w:rPr>
        <w:t>Senate Majority Leader: Kelly Anthon (R - Burley)</w:t>
      </w:r>
    </w:p>
    <w:p w14:paraId="4E4F0A82" w14:textId="77777777" w:rsidR="00122805" w:rsidRPr="00122805" w:rsidRDefault="00122805" w:rsidP="00122805">
      <w:pPr>
        <w:pStyle w:val="ListParagraph"/>
        <w:numPr>
          <w:ilvl w:val="0"/>
          <w:numId w:val="4"/>
        </w:numPr>
        <w:jc w:val="both"/>
        <w:rPr>
          <w:rFonts w:ascii="Calibri" w:eastAsia="Times New Roman" w:hAnsi="Calibri" w:cstheme="minorHAnsi"/>
          <w:sz w:val="22"/>
          <w:szCs w:val="22"/>
        </w:rPr>
      </w:pPr>
      <w:r w:rsidRPr="00122805">
        <w:rPr>
          <w:rFonts w:ascii="Calibri" w:eastAsia="Times New Roman" w:hAnsi="Calibri" w:cstheme="minorHAnsi"/>
          <w:sz w:val="22"/>
          <w:szCs w:val="22"/>
        </w:rPr>
        <w:t>Senate Minority Leader: Michelle Stennett (D - Ketchum)</w:t>
      </w:r>
    </w:p>
    <w:p w14:paraId="4952EF0C" w14:textId="77777777" w:rsidR="00122805" w:rsidRPr="00122805" w:rsidRDefault="00122805" w:rsidP="00122805">
      <w:pPr>
        <w:pStyle w:val="ListParagraph"/>
        <w:numPr>
          <w:ilvl w:val="0"/>
          <w:numId w:val="4"/>
        </w:numPr>
        <w:jc w:val="both"/>
        <w:rPr>
          <w:rFonts w:ascii="Calibri" w:eastAsia="Times New Roman" w:hAnsi="Calibri" w:cstheme="minorHAnsi"/>
          <w:sz w:val="22"/>
          <w:szCs w:val="22"/>
        </w:rPr>
      </w:pPr>
      <w:r w:rsidRPr="00122805">
        <w:rPr>
          <w:rFonts w:ascii="Calibri" w:eastAsia="Times New Roman" w:hAnsi="Calibri" w:cstheme="minorHAnsi"/>
          <w:sz w:val="22"/>
          <w:szCs w:val="22"/>
        </w:rPr>
        <w:t>Speaker of the House: Scott Bedke (R - Oakley)</w:t>
      </w:r>
    </w:p>
    <w:p w14:paraId="0DA986B0" w14:textId="77777777" w:rsidR="00122805" w:rsidRPr="00122805" w:rsidRDefault="00122805" w:rsidP="00122805">
      <w:pPr>
        <w:pStyle w:val="ListParagraph"/>
        <w:numPr>
          <w:ilvl w:val="0"/>
          <w:numId w:val="4"/>
        </w:numPr>
        <w:jc w:val="both"/>
        <w:rPr>
          <w:rFonts w:ascii="Calibri" w:eastAsia="Times New Roman" w:hAnsi="Calibri" w:cstheme="minorHAnsi"/>
          <w:sz w:val="22"/>
          <w:szCs w:val="22"/>
        </w:rPr>
      </w:pPr>
      <w:r w:rsidRPr="00122805">
        <w:rPr>
          <w:rFonts w:ascii="Calibri" w:eastAsia="Times New Roman" w:hAnsi="Calibri" w:cstheme="minorHAnsi"/>
          <w:sz w:val="22"/>
          <w:szCs w:val="22"/>
        </w:rPr>
        <w:t>House Majority Leader: Mike Moyle (R - Star)</w:t>
      </w:r>
    </w:p>
    <w:p w14:paraId="3BA0D3EC" w14:textId="77777777" w:rsidR="00122805" w:rsidRPr="00122805" w:rsidRDefault="00122805" w:rsidP="00122805">
      <w:pPr>
        <w:pStyle w:val="ListParagraph"/>
        <w:numPr>
          <w:ilvl w:val="0"/>
          <w:numId w:val="4"/>
        </w:numPr>
        <w:spacing w:line="276" w:lineRule="auto"/>
        <w:jc w:val="both"/>
        <w:rPr>
          <w:rFonts w:ascii="Calibri" w:eastAsia="Times New Roman" w:hAnsi="Calibri" w:cstheme="minorHAnsi"/>
          <w:sz w:val="22"/>
          <w:szCs w:val="22"/>
        </w:rPr>
      </w:pPr>
      <w:r w:rsidRPr="00122805">
        <w:rPr>
          <w:rFonts w:ascii="Calibri" w:eastAsia="Times New Roman" w:hAnsi="Calibri" w:cstheme="minorHAnsi"/>
          <w:sz w:val="22"/>
          <w:szCs w:val="22"/>
        </w:rPr>
        <w:t>House Minority Leader: Ilana Rubel (D - Boise)</w:t>
      </w:r>
    </w:p>
    <w:p w14:paraId="6C9C9059" w14:textId="77777777" w:rsidR="004C32D4" w:rsidRPr="00690F98" w:rsidRDefault="004C32D4" w:rsidP="00590212">
      <w:pPr>
        <w:jc w:val="both"/>
        <w:rPr>
          <w:rFonts w:cstheme="minorHAnsi"/>
          <w:sz w:val="22"/>
          <w:szCs w:val="22"/>
        </w:rPr>
      </w:pPr>
    </w:p>
    <w:sectPr w:rsidR="004C32D4" w:rsidRPr="00690F98" w:rsidSect="00D356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C164A"/>
    <w:multiLevelType w:val="multilevel"/>
    <w:tmpl w:val="A7F84F7C"/>
    <w:lvl w:ilvl="0">
      <w:start w:val="1"/>
      <w:numFmt w:val="bullet"/>
      <w:lvlText w:val=""/>
      <w:lvlJc w:val="left"/>
      <w:pPr>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504A78"/>
    <w:multiLevelType w:val="hybridMultilevel"/>
    <w:tmpl w:val="4F0E3F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8C566C5"/>
    <w:multiLevelType w:val="hybridMultilevel"/>
    <w:tmpl w:val="DB5AC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860304"/>
    <w:multiLevelType w:val="hybridMultilevel"/>
    <w:tmpl w:val="AD9CE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7851CF"/>
    <w:multiLevelType w:val="multilevel"/>
    <w:tmpl w:val="4C328180"/>
    <w:lvl w:ilvl="0">
      <w:start w:val="1"/>
      <w:numFmt w:val="bullet"/>
      <w:lvlText w:val=""/>
      <w:lvlJc w:val="left"/>
      <w:pPr>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825"/>
    <w:rsid w:val="00032AFE"/>
    <w:rsid w:val="00074C28"/>
    <w:rsid w:val="000766D9"/>
    <w:rsid w:val="000E5F41"/>
    <w:rsid w:val="00121604"/>
    <w:rsid w:val="00122805"/>
    <w:rsid w:val="001360A9"/>
    <w:rsid w:val="00195593"/>
    <w:rsid w:val="001D3BE4"/>
    <w:rsid w:val="001F1027"/>
    <w:rsid w:val="00212B4B"/>
    <w:rsid w:val="002153A0"/>
    <w:rsid w:val="00233405"/>
    <w:rsid w:val="00241D07"/>
    <w:rsid w:val="00245B0D"/>
    <w:rsid w:val="00291FA8"/>
    <w:rsid w:val="002B53C6"/>
    <w:rsid w:val="002C7A69"/>
    <w:rsid w:val="002D24CB"/>
    <w:rsid w:val="002D70A8"/>
    <w:rsid w:val="00324265"/>
    <w:rsid w:val="00344FC3"/>
    <w:rsid w:val="00382763"/>
    <w:rsid w:val="00395354"/>
    <w:rsid w:val="003C1C23"/>
    <w:rsid w:val="003C7713"/>
    <w:rsid w:val="003D2452"/>
    <w:rsid w:val="00406B0E"/>
    <w:rsid w:val="00417BC4"/>
    <w:rsid w:val="0042634B"/>
    <w:rsid w:val="00433A3B"/>
    <w:rsid w:val="0044065E"/>
    <w:rsid w:val="00446AED"/>
    <w:rsid w:val="004532C4"/>
    <w:rsid w:val="00475595"/>
    <w:rsid w:val="0048063A"/>
    <w:rsid w:val="00485EB8"/>
    <w:rsid w:val="00487C2F"/>
    <w:rsid w:val="004C32D4"/>
    <w:rsid w:val="004E20C8"/>
    <w:rsid w:val="004E700D"/>
    <w:rsid w:val="004F5825"/>
    <w:rsid w:val="005114F4"/>
    <w:rsid w:val="005400EF"/>
    <w:rsid w:val="0058018D"/>
    <w:rsid w:val="00590212"/>
    <w:rsid w:val="005B3350"/>
    <w:rsid w:val="00680162"/>
    <w:rsid w:val="00690F98"/>
    <w:rsid w:val="006967FA"/>
    <w:rsid w:val="006D22D1"/>
    <w:rsid w:val="00701C0D"/>
    <w:rsid w:val="00727DFD"/>
    <w:rsid w:val="00766DAE"/>
    <w:rsid w:val="00767B16"/>
    <w:rsid w:val="00786269"/>
    <w:rsid w:val="007C05EC"/>
    <w:rsid w:val="007F14E1"/>
    <w:rsid w:val="00804172"/>
    <w:rsid w:val="00804B31"/>
    <w:rsid w:val="00863222"/>
    <w:rsid w:val="008A159F"/>
    <w:rsid w:val="008E686F"/>
    <w:rsid w:val="008F1882"/>
    <w:rsid w:val="00916CFD"/>
    <w:rsid w:val="00960728"/>
    <w:rsid w:val="0096343E"/>
    <w:rsid w:val="00A01CC1"/>
    <w:rsid w:val="00A21DC0"/>
    <w:rsid w:val="00A61AFC"/>
    <w:rsid w:val="00A65F9D"/>
    <w:rsid w:val="00A8198C"/>
    <w:rsid w:val="00AA4A2C"/>
    <w:rsid w:val="00AA7D4E"/>
    <w:rsid w:val="00AC2F48"/>
    <w:rsid w:val="00B20EAE"/>
    <w:rsid w:val="00B84257"/>
    <w:rsid w:val="00BB1594"/>
    <w:rsid w:val="00C2059B"/>
    <w:rsid w:val="00C261DC"/>
    <w:rsid w:val="00C52F57"/>
    <w:rsid w:val="00C54703"/>
    <w:rsid w:val="00C961BB"/>
    <w:rsid w:val="00CB0A4A"/>
    <w:rsid w:val="00CD0282"/>
    <w:rsid w:val="00D35686"/>
    <w:rsid w:val="00D97CC8"/>
    <w:rsid w:val="00DC5522"/>
    <w:rsid w:val="00DF1DCF"/>
    <w:rsid w:val="00E312FD"/>
    <w:rsid w:val="00E748F2"/>
    <w:rsid w:val="00E84EAE"/>
    <w:rsid w:val="00EA2F28"/>
    <w:rsid w:val="00EA3904"/>
    <w:rsid w:val="00EC2398"/>
    <w:rsid w:val="00EF1408"/>
    <w:rsid w:val="00F021F3"/>
    <w:rsid w:val="00F1322F"/>
    <w:rsid w:val="00F2103A"/>
    <w:rsid w:val="00F422D1"/>
    <w:rsid w:val="00FB7840"/>
    <w:rsid w:val="00FC2B4B"/>
    <w:rsid w:val="00FE6F6C"/>
    <w:rsid w:val="00FE7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18337"/>
  <w15:chartTrackingRefBased/>
  <w15:docId w15:val="{1CD0793C-61F9-2A40-BEBE-AD94953F2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3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BE4"/>
    <w:pPr>
      <w:ind w:left="720"/>
      <w:contextualSpacing/>
    </w:pPr>
  </w:style>
  <w:style w:type="paragraph" w:styleId="BalloonText">
    <w:name w:val="Balloon Text"/>
    <w:basedOn w:val="Normal"/>
    <w:link w:val="BalloonTextChar"/>
    <w:uiPriority w:val="99"/>
    <w:semiHidden/>
    <w:unhideWhenUsed/>
    <w:rsid w:val="003242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2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9787">
      <w:bodyDiv w:val="1"/>
      <w:marLeft w:val="0"/>
      <w:marRight w:val="0"/>
      <w:marTop w:val="0"/>
      <w:marBottom w:val="0"/>
      <w:divBdr>
        <w:top w:val="none" w:sz="0" w:space="0" w:color="auto"/>
        <w:left w:val="none" w:sz="0" w:space="0" w:color="auto"/>
        <w:bottom w:val="none" w:sz="0" w:space="0" w:color="auto"/>
        <w:right w:val="none" w:sz="0" w:space="0" w:color="auto"/>
      </w:divBdr>
    </w:div>
    <w:div w:id="248318925">
      <w:bodyDiv w:val="1"/>
      <w:marLeft w:val="0"/>
      <w:marRight w:val="0"/>
      <w:marTop w:val="0"/>
      <w:marBottom w:val="0"/>
      <w:divBdr>
        <w:top w:val="none" w:sz="0" w:space="0" w:color="auto"/>
        <w:left w:val="none" w:sz="0" w:space="0" w:color="auto"/>
        <w:bottom w:val="none" w:sz="0" w:space="0" w:color="auto"/>
        <w:right w:val="none" w:sz="0" w:space="0" w:color="auto"/>
      </w:divBdr>
    </w:div>
    <w:div w:id="161038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87160-B79C-4E61-978A-07ADB8D13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1835</Words>
  <Characters>10465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Hatter</dc:creator>
  <cp:keywords/>
  <dc:description/>
  <cp:lastModifiedBy>Mary Ann Reuter</cp:lastModifiedBy>
  <cp:revision>2</cp:revision>
  <dcterms:created xsi:type="dcterms:W3CDTF">2021-05-25T13:56:00Z</dcterms:created>
  <dcterms:modified xsi:type="dcterms:W3CDTF">2021-05-25T13:56:00Z</dcterms:modified>
</cp:coreProperties>
</file>